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jc w:val="center"/>
        <w:rPr>
          <w:rFonts w:hint="eastAsia" w:ascii="微软雅黑" w:hAnsi="微软雅黑" w:eastAsia="宋体" w:cs="宋体"/>
          <w:b/>
          <w:bCs/>
          <w:dstrike w:val="0"/>
          <w:color w:val="auto"/>
          <w:kern w:val="0"/>
          <w:sz w:val="32"/>
          <w:szCs w:val="32"/>
          <w:lang w:eastAsia="zh-CN"/>
        </w:rPr>
      </w:pPr>
      <w:r>
        <w:rPr>
          <w:rFonts w:hint="eastAsia" w:ascii="微软雅黑" w:hAnsi="微软雅黑" w:eastAsia="宋体" w:cs="宋体"/>
          <w:b/>
          <w:bCs/>
          <w:dstrike w:val="0"/>
          <w:color w:val="auto"/>
          <w:kern w:val="0"/>
          <w:sz w:val="32"/>
          <w:szCs w:val="32"/>
        </w:rPr>
        <w:t>合肥</w:t>
      </w:r>
      <w:r>
        <w:rPr>
          <w:rFonts w:hint="eastAsia" w:ascii="微软雅黑" w:hAnsi="微软雅黑" w:eastAsia="宋体" w:cs="宋体"/>
          <w:b/>
          <w:bCs/>
          <w:dstrike w:val="0"/>
          <w:color w:val="auto"/>
          <w:kern w:val="0"/>
          <w:sz w:val="32"/>
          <w:szCs w:val="32"/>
          <w:lang w:eastAsia="zh-CN"/>
        </w:rPr>
        <w:t>市</w:t>
      </w:r>
      <w:r>
        <w:rPr>
          <w:rFonts w:hint="eastAsia" w:ascii="微软雅黑" w:hAnsi="微软雅黑" w:eastAsia="宋体" w:cs="宋体"/>
          <w:b/>
          <w:bCs/>
          <w:dstrike w:val="0"/>
          <w:color w:val="auto"/>
          <w:kern w:val="0"/>
          <w:sz w:val="32"/>
          <w:szCs w:val="32"/>
        </w:rPr>
        <w:t>工程技术学校</w:t>
      </w:r>
      <w:r>
        <w:rPr>
          <w:rFonts w:hint="eastAsia" w:ascii="微软雅黑" w:hAnsi="微软雅黑" w:eastAsia="宋体" w:cs="宋体"/>
          <w:b/>
          <w:bCs/>
          <w:dstrike w:val="0"/>
          <w:color w:val="auto"/>
          <w:kern w:val="0"/>
          <w:sz w:val="32"/>
          <w:szCs w:val="32"/>
          <w:lang w:val="en-US" w:eastAsia="zh-CN"/>
        </w:rPr>
        <w:t>2023年</w:t>
      </w:r>
      <w:r>
        <w:rPr>
          <w:rFonts w:ascii="微软雅黑" w:hAnsi="微软雅黑" w:eastAsia="宋体" w:cs="宋体"/>
          <w:b/>
          <w:bCs/>
          <w:dstrike w:val="0"/>
          <w:color w:val="auto"/>
          <w:kern w:val="0"/>
          <w:sz w:val="32"/>
          <w:szCs w:val="32"/>
        </w:rPr>
        <w:t>校园消防设施、</w:t>
      </w:r>
      <w:r>
        <w:rPr>
          <w:rFonts w:hint="eastAsia" w:ascii="微软雅黑" w:hAnsi="微软雅黑" w:eastAsia="宋体" w:cs="宋体"/>
          <w:b/>
          <w:bCs/>
          <w:dstrike w:val="0"/>
          <w:color w:val="auto"/>
          <w:kern w:val="0"/>
          <w:sz w:val="32"/>
          <w:szCs w:val="32"/>
          <w:lang w:eastAsia="zh-CN"/>
        </w:rPr>
        <w:t>设备</w:t>
      </w:r>
    </w:p>
    <w:p>
      <w:pPr>
        <w:keepNext w:val="0"/>
        <w:keepLines w:val="0"/>
        <w:pageBreakBefore w:val="0"/>
        <w:widowControl w:val="0"/>
        <w:kinsoku/>
        <w:wordWrap/>
        <w:overflowPunct/>
        <w:topLinePunct w:val="0"/>
        <w:bidi w:val="0"/>
        <w:spacing w:line="560" w:lineRule="exact"/>
        <w:jc w:val="center"/>
        <w:rPr>
          <w:rFonts w:hint="eastAsia" w:ascii="微软雅黑" w:hAnsi="微软雅黑" w:eastAsia="宋体" w:cs="宋体"/>
          <w:b/>
          <w:bCs/>
          <w:dstrike w:val="0"/>
          <w:color w:val="auto"/>
          <w:kern w:val="0"/>
          <w:sz w:val="32"/>
          <w:szCs w:val="32"/>
          <w:lang w:eastAsia="zh-CN"/>
        </w:rPr>
      </w:pPr>
      <w:r>
        <w:rPr>
          <w:rFonts w:ascii="微软雅黑" w:hAnsi="微软雅黑" w:eastAsia="宋体" w:cs="宋体"/>
          <w:b/>
          <w:bCs/>
          <w:dstrike w:val="0"/>
          <w:color w:val="auto"/>
          <w:kern w:val="0"/>
          <w:sz w:val="32"/>
          <w:szCs w:val="32"/>
        </w:rPr>
        <w:t>维保服务项目</w:t>
      </w:r>
      <w:r>
        <w:rPr>
          <w:rFonts w:hint="eastAsia" w:ascii="微软雅黑" w:hAnsi="微软雅黑" w:eastAsia="宋体" w:cs="宋体"/>
          <w:b/>
          <w:bCs/>
          <w:dstrike w:val="0"/>
          <w:color w:val="auto"/>
          <w:kern w:val="0"/>
          <w:sz w:val="32"/>
          <w:szCs w:val="32"/>
          <w:lang w:val="en-US" w:eastAsia="zh-CN"/>
        </w:rPr>
        <w:t>询价</w:t>
      </w:r>
      <w:r>
        <w:rPr>
          <w:rFonts w:ascii="微软雅黑" w:hAnsi="微软雅黑" w:eastAsia="宋体" w:cs="宋体"/>
          <w:b/>
          <w:bCs/>
          <w:dstrike w:val="0"/>
          <w:color w:val="auto"/>
          <w:kern w:val="0"/>
          <w:sz w:val="32"/>
          <w:szCs w:val="32"/>
        </w:rPr>
        <w:t>公告</w:t>
      </w:r>
      <w:r>
        <w:rPr>
          <w:rFonts w:hint="eastAsia" w:ascii="微软雅黑" w:hAnsi="微软雅黑" w:eastAsia="宋体" w:cs="宋体"/>
          <w:b/>
          <w:bCs/>
          <w:dstrike w:val="0"/>
          <w:color w:val="auto"/>
          <w:kern w:val="0"/>
          <w:sz w:val="32"/>
          <w:szCs w:val="32"/>
          <w:lang w:eastAsia="zh-CN"/>
        </w:rPr>
        <w:t>（</w:t>
      </w:r>
      <w:r>
        <w:rPr>
          <w:rFonts w:hint="eastAsia" w:ascii="微软雅黑" w:hAnsi="微软雅黑" w:eastAsia="宋体" w:cs="宋体"/>
          <w:b/>
          <w:bCs/>
          <w:dstrike w:val="0"/>
          <w:color w:val="auto"/>
          <w:kern w:val="0"/>
          <w:sz w:val="32"/>
          <w:szCs w:val="32"/>
          <w:lang w:val="en-US" w:eastAsia="zh-CN"/>
        </w:rPr>
        <w:t>第二次</w:t>
      </w:r>
      <w:r>
        <w:rPr>
          <w:rFonts w:hint="eastAsia" w:ascii="微软雅黑" w:hAnsi="微软雅黑" w:eastAsia="宋体" w:cs="宋体"/>
          <w:b/>
          <w:bCs/>
          <w:dstrike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562" w:firstLineChars="200"/>
        <w:textAlignment w:val="baseline"/>
        <w:rPr>
          <w:rFonts w:ascii="宋体" w:hAnsi="宋体" w:eastAsia="宋体" w:cs="宋体"/>
          <w:dstrike w:val="0"/>
          <w:color w:val="auto"/>
          <w:kern w:val="0"/>
          <w:sz w:val="28"/>
          <w:szCs w:val="28"/>
        </w:rPr>
      </w:pPr>
      <w:bookmarkStart w:id="31" w:name="_GoBack"/>
      <w:r>
        <w:rPr>
          <w:rFonts w:hint="eastAsia" w:ascii="宋体" w:hAnsi="宋体" w:eastAsia="宋体" w:cs="宋体"/>
          <w:b/>
          <w:bCs/>
          <w:dstrike w:val="0"/>
          <w:color w:val="auto"/>
          <w:kern w:val="0"/>
          <w:sz w:val="28"/>
          <w:szCs w:val="28"/>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1、项目名称：合肥市工程技术学校</w:t>
      </w:r>
      <w:r>
        <w:rPr>
          <w:rFonts w:hint="eastAsia" w:ascii="Tahoma" w:hAnsi="Tahoma" w:eastAsia="宋体" w:cs="Tahoma"/>
          <w:i w:val="0"/>
          <w:iCs w:val="0"/>
          <w:caps w:val="0"/>
          <w:dstrike w:val="0"/>
          <w:color w:val="575656"/>
          <w:spacing w:val="0"/>
          <w:sz w:val="28"/>
          <w:szCs w:val="28"/>
          <w:shd w:val="clear" w:fill="FFFFFF"/>
          <w:lang w:val="en-US" w:eastAsia="zh-CN"/>
        </w:rPr>
        <w:t>2023年</w:t>
      </w:r>
      <w:r>
        <w:rPr>
          <w:rFonts w:hint="eastAsia" w:ascii="Tahoma" w:hAnsi="Tahoma" w:eastAsia="宋体" w:cs="Tahoma"/>
          <w:i w:val="0"/>
          <w:iCs w:val="0"/>
          <w:caps w:val="0"/>
          <w:dstrike w:val="0"/>
          <w:color w:val="575656"/>
          <w:spacing w:val="0"/>
          <w:sz w:val="28"/>
          <w:szCs w:val="28"/>
          <w:shd w:val="clear" w:fill="FFFFFF"/>
          <w:lang w:eastAsia="zh-CN"/>
        </w:rPr>
        <w:t>校园消防设施、设备维保服务项目（</w:t>
      </w:r>
      <w:r>
        <w:rPr>
          <w:rFonts w:hint="eastAsia" w:ascii="Tahoma" w:hAnsi="Tahoma" w:eastAsia="宋体" w:cs="Tahoma"/>
          <w:i w:val="0"/>
          <w:iCs w:val="0"/>
          <w:caps w:val="0"/>
          <w:dstrike w:val="0"/>
          <w:color w:val="575656"/>
          <w:spacing w:val="0"/>
          <w:sz w:val="28"/>
          <w:szCs w:val="28"/>
          <w:shd w:val="clear" w:fill="FFFFFF"/>
          <w:lang w:val="en-US" w:eastAsia="zh-CN"/>
        </w:rPr>
        <w:t>第二次</w:t>
      </w:r>
      <w:r>
        <w:rPr>
          <w:rFonts w:hint="eastAsia" w:ascii="Tahoma" w:hAnsi="Tahoma" w:eastAsia="宋体" w:cs="Tahoma"/>
          <w:i w:val="0"/>
          <w:iCs w:val="0"/>
          <w:caps w:val="0"/>
          <w:dstrike w:val="0"/>
          <w:color w:val="575656"/>
          <w:spacing w:val="0"/>
          <w:sz w:val="28"/>
          <w:szCs w:val="2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eastAsia="zh-CN"/>
        </w:rPr>
        <w:t>2、项目预算：</w:t>
      </w:r>
      <w:r>
        <w:rPr>
          <w:rFonts w:hint="eastAsia" w:ascii="Tahoma" w:hAnsi="Tahoma" w:eastAsia="宋体" w:cs="Tahoma"/>
          <w:i w:val="0"/>
          <w:iCs w:val="0"/>
          <w:caps w:val="0"/>
          <w:dstrike w:val="0"/>
          <w:color w:val="575656"/>
          <w:spacing w:val="0"/>
          <w:sz w:val="28"/>
          <w:szCs w:val="28"/>
          <w:shd w:val="clear" w:fill="FFFFFF"/>
          <w:lang w:val="en-US" w:eastAsia="zh-CN"/>
        </w:rPr>
        <w:t>4.5万元。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3、项目单位：合肥市工程技术学校。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rPr>
          <w:rFonts w:hint="eastAsia" w:eastAsia="宋体"/>
          <w:dstrike w:val="0"/>
          <w:color w:val="FF0000"/>
          <w:sz w:val="28"/>
          <w:szCs w:val="28"/>
          <w:lang w:val="en-US" w:eastAsia="zh-CN"/>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4、项目内容：建筑消防设施、设备的维护管理，包括值班、巡査、检测、维修、保养、建档、培训、迎检等工作。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kern w:val="2"/>
          <w:sz w:val="28"/>
          <w:szCs w:val="28"/>
          <w:shd w:val="clear" w:fill="FFFFFF"/>
          <w:lang w:val="en-US" w:eastAsia="zh-CN" w:bidi="ar-SA"/>
        </w:rPr>
        <w:t>建筑</w:t>
      </w:r>
      <w:r>
        <w:rPr>
          <w:rFonts w:hint="eastAsia" w:ascii="Tahoma" w:hAnsi="Tahoma" w:eastAsia="宋体" w:cs="Tahoma"/>
          <w:i w:val="0"/>
          <w:iCs w:val="0"/>
          <w:caps w:val="0"/>
          <w:dstrike w:val="0"/>
          <w:color w:val="575656"/>
          <w:spacing w:val="0"/>
          <w:sz w:val="28"/>
          <w:szCs w:val="28"/>
          <w:shd w:val="clear" w:fill="FFFFFF"/>
          <w:lang w:eastAsia="zh-CN"/>
        </w:rPr>
        <w:t>消防设施、器材维保服务需求：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消防设施、器材维保服务内容：每月对学校内的所有消防设施设备定期或不定期开展巡查、检测，对到期、老化或损坏的消防设施和器材，经总务处现场确认后，由校方提供设备，维保单位负责更换或者维修，并做好维保记录。各栋校舍消防责任、管理告示牌由中标单位负责制作、挂牌，所有费用包含在维保费中。所有灭火器的充装、检修费用包含在维保费用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（2）消防培训：每学期为学校教职工、后勤员工、保安等提供不少于一次的消防知识与技能培训，并配合学校的安全演练活动；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rPr>
          <w:rFonts w:hint="eastAsia" w:eastAsia="宋体"/>
          <w:dstrike w:val="0"/>
          <w:color w:val="FF0000"/>
          <w:sz w:val="28"/>
          <w:szCs w:val="28"/>
          <w:lang w:val="en-US" w:eastAsia="zh-CN"/>
        </w:rPr>
      </w:pPr>
      <w:r>
        <w:rPr>
          <w:rFonts w:hint="eastAsia" w:ascii="Tahoma" w:hAnsi="Tahoma" w:eastAsia="宋体" w:cs="Tahoma"/>
          <w:i w:val="0"/>
          <w:iCs w:val="0"/>
          <w:caps w:val="0"/>
          <w:dstrike w:val="0"/>
          <w:color w:val="575656"/>
          <w:spacing w:val="0"/>
          <w:sz w:val="28"/>
          <w:szCs w:val="28"/>
          <w:shd w:val="clear" w:fill="FFFFFF"/>
          <w:lang w:eastAsia="zh-CN"/>
        </w:rPr>
        <w:t>（3）制作学校消防设施、器材分布图册，消防管理制度上墙，消防维保记录与台账建立，各类消防数据上报、上传，配合学校做好各类消防安全检查工作，规范填写</w:t>
      </w:r>
      <w:r>
        <w:rPr>
          <w:rFonts w:hint="eastAsia" w:ascii="Tahoma" w:hAnsi="Tahoma" w:eastAsia="宋体" w:cs="Tahoma"/>
          <w:i w:val="0"/>
          <w:iCs w:val="0"/>
          <w:caps w:val="0"/>
          <w:dstrike w:val="0"/>
          <w:color w:val="575656"/>
          <w:spacing w:val="0"/>
          <w:kern w:val="2"/>
          <w:sz w:val="28"/>
          <w:szCs w:val="28"/>
          <w:shd w:val="clear" w:fill="FFFFFF"/>
          <w:lang w:val="en-US" w:eastAsia="zh-CN" w:bidi="ar-SA"/>
        </w:rPr>
        <w:t>《建筑消防设施维护保养记录表》；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4</w:t>
      </w:r>
      <w:r>
        <w:rPr>
          <w:rFonts w:hint="eastAsia" w:ascii="Tahoma" w:hAnsi="Tahoma" w:eastAsia="宋体" w:cs="Tahoma"/>
          <w:i w:val="0"/>
          <w:iCs w:val="0"/>
          <w:caps w:val="0"/>
          <w:dstrike w:val="0"/>
          <w:color w:val="575656"/>
          <w:spacing w:val="0"/>
          <w:sz w:val="28"/>
          <w:szCs w:val="28"/>
          <w:shd w:val="clear" w:fill="FFFFFF"/>
          <w:lang w:eastAsia="zh-CN"/>
        </w:rPr>
        <w:t>）项目地点：合肥市工程技术学校。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color w:val="auto"/>
          <w:kern w:val="0"/>
          <w:sz w:val="28"/>
          <w:szCs w:val="28"/>
        </w:rPr>
      </w:pPr>
      <w:r>
        <w:rPr>
          <w:rFonts w:hint="eastAsia" w:ascii="宋体" w:hAnsi="宋体" w:eastAsia="宋体" w:cs="宋体"/>
          <w:b/>
          <w:bCs/>
          <w:dstrike w:val="0"/>
          <w:color w:val="auto"/>
          <w:kern w:val="0"/>
          <w:sz w:val="28"/>
          <w:szCs w:val="28"/>
        </w:rPr>
        <w:t>二、投标人资格要求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1.具有独立法人资格，具有有效的营业执照。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投标人须具备消防设施专业承包二级及以上资质、安全生产许可证的，满足《（消防技术服务机构从业条件）的通知》（应急【2019】88号）的要求（提供社会消防技术服务信息系统公开的投标人基本信息截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3.本项目不接受联合体参与询价。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rPr>
        <w:t>三、维保要求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在招标单位工作人员监督下，中标单位按照《建筑消防设施检测技术规程》要求，</w:t>
      </w:r>
      <w:r>
        <w:rPr>
          <w:rFonts w:hint="eastAsia" w:ascii="Helvetica" w:hAnsi="Helvetica" w:eastAsia="Helvetica" w:cs="Helvetica"/>
          <w:i w:val="0"/>
          <w:iCs w:val="0"/>
          <w:caps w:val="0"/>
          <w:dstrike w:val="0"/>
          <w:color w:val="333333"/>
          <w:spacing w:val="0"/>
          <w:sz w:val="28"/>
          <w:szCs w:val="28"/>
          <w:shd w:val="clear" w:fill="FFFFFF"/>
          <w:lang w:eastAsia="zh-CN"/>
        </w:rPr>
        <w:t>于合同签订之日起，七日内完成学校所有消防设施、设备的检修，并记录台账；十五日内完成对不符合要求的设施、设备的全面维修更换，并张贴规范完整的检查记录，达到消防规范维保要求标准。之后按规范</w:t>
      </w:r>
      <w:r>
        <w:rPr>
          <w:rFonts w:hint="eastAsia" w:ascii="Tahoma" w:hAnsi="Tahoma" w:eastAsia="宋体" w:cs="Tahoma"/>
          <w:i w:val="0"/>
          <w:iCs w:val="0"/>
          <w:caps w:val="0"/>
          <w:dstrike w:val="0"/>
          <w:color w:val="575656"/>
          <w:spacing w:val="0"/>
          <w:sz w:val="28"/>
          <w:szCs w:val="28"/>
          <w:shd w:val="clear" w:fill="FFFFFF"/>
          <w:lang w:eastAsia="zh-CN"/>
        </w:rPr>
        <w:t>要求每月对维保范围内的所有消防系统进行至少一次全面维护检测和常规保养，</w:t>
      </w:r>
      <w:r>
        <w:rPr>
          <w:rFonts w:ascii="Helvetica" w:hAnsi="Helvetica" w:eastAsia="Helvetica" w:cs="Helvetica"/>
          <w:i w:val="0"/>
          <w:iCs w:val="0"/>
          <w:caps w:val="0"/>
          <w:dstrike w:val="0"/>
          <w:color w:val="333333"/>
          <w:spacing w:val="0"/>
          <w:sz w:val="28"/>
          <w:szCs w:val="28"/>
          <w:shd w:val="clear" w:fill="FFFFFF"/>
        </w:rPr>
        <w:t>对建筑消防设施存在的问题和故障，应立即通知维修人员进行维修，维修期间，应采取确保消防安全的有效措施。故障排除后应进行相应功能试验并经</w:t>
      </w:r>
      <w:r>
        <w:rPr>
          <w:rFonts w:hint="eastAsia" w:ascii="Helvetica" w:hAnsi="Helvetica" w:eastAsia="宋体" w:cs="Helvetica"/>
          <w:i w:val="0"/>
          <w:iCs w:val="0"/>
          <w:caps w:val="0"/>
          <w:dstrike w:val="0"/>
          <w:color w:val="333333"/>
          <w:spacing w:val="0"/>
          <w:sz w:val="28"/>
          <w:szCs w:val="28"/>
          <w:shd w:val="clear" w:fill="FFFFFF"/>
          <w:lang w:eastAsia="zh-CN"/>
        </w:rPr>
        <w:t>学校总务处</w:t>
      </w:r>
      <w:r>
        <w:rPr>
          <w:rFonts w:ascii="Helvetica" w:hAnsi="Helvetica" w:eastAsia="Helvetica" w:cs="Helvetica"/>
          <w:i w:val="0"/>
          <w:iCs w:val="0"/>
          <w:caps w:val="0"/>
          <w:dstrike w:val="0"/>
          <w:color w:val="333333"/>
          <w:spacing w:val="0"/>
          <w:sz w:val="28"/>
          <w:szCs w:val="28"/>
          <w:shd w:val="clear" w:fill="FFFFFF"/>
        </w:rPr>
        <w:t>消防安全管理人检査确认。维修情况应记入《建筑消防设施故障维修记录表》</w:t>
      </w:r>
      <w:r>
        <w:rPr>
          <w:rFonts w:hint="eastAsia" w:ascii="Tahoma" w:hAnsi="Tahoma" w:eastAsia="宋体" w:cs="Tahoma"/>
          <w:i w:val="0"/>
          <w:iCs w:val="0"/>
          <w:caps w:val="0"/>
          <w:dstrike w:val="0"/>
          <w:color w:val="575656"/>
          <w:spacing w:val="0"/>
          <w:sz w:val="28"/>
          <w:szCs w:val="28"/>
          <w:shd w:val="clear" w:fill="FFFFFF"/>
          <w:lang w:eastAsia="zh-CN"/>
        </w:rPr>
        <w:t>。24小时响应招标单位报修电话，并免费向招标单位提供操作培训与技术咨询服务。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为了使维保单位全面掌握维保工作量，现提供学校消防设施、设备明细表（仅供参考，可实地查看）。</w:t>
      </w:r>
    </w:p>
    <w:tbl>
      <w:tblPr>
        <w:tblStyle w:val="13"/>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993"/>
        <w:gridCol w:w="992"/>
        <w:gridCol w:w="958"/>
        <w:gridCol w:w="782"/>
        <w:gridCol w:w="1221"/>
        <w:gridCol w:w="862"/>
        <w:gridCol w:w="1165"/>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区域</w:t>
            </w:r>
          </w:p>
        </w:tc>
        <w:tc>
          <w:tcPr>
            <w:tcW w:w="993" w:type="dxa"/>
            <w:vMerge w:val="restart"/>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消防</w:t>
            </w:r>
          </w:p>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告示牌</w:t>
            </w:r>
          </w:p>
        </w:tc>
        <w:tc>
          <w:tcPr>
            <w:tcW w:w="992"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消火栓</w:t>
            </w:r>
          </w:p>
        </w:tc>
        <w:tc>
          <w:tcPr>
            <w:tcW w:w="958"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防火门</w:t>
            </w:r>
          </w:p>
        </w:tc>
        <w:tc>
          <w:tcPr>
            <w:tcW w:w="2003" w:type="dxa"/>
            <w:gridSpan w:val="2"/>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灭火器</w:t>
            </w:r>
          </w:p>
        </w:tc>
        <w:tc>
          <w:tcPr>
            <w:tcW w:w="862"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灭火器箱</w:t>
            </w:r>
          </w:p>
        </w:tc>
        <w:tc>
          <w:tcPr>
            <w:tcW w:w="1165"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应急灯</w:t>
            </w:r>
          </w:p>
        </w:tc>
        <w:tc>
          <w:tcPr>
            <w:tcW w:w="1269" w:type="dxa"/>
            <w:vMerge w:val="restart"/>
          </w:tcPr>
          <w:p>
            <w:pPr>
              <w:spacing w:line="520" w:lineRule="exact"/>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安全出口指示牌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77" w:type="dxa"/>
            <w:vMerge w:val="continue"/>
          </w:tcPr>
          <w:p>
            <w:pPr>
              <w:jc w:val="center"/>
              <w:rPr>
                <w:b/>
                <w:color w:val="000000" w:themeColor="text1"/>
                <w:sz w:val="24"/>
                <w:szCs w:val="24"/>
                <w14:textFill>
                  <w14:solidFill>
                    <w14:schemeClr w14:val="tx1"/>
                  </w14:solidFill>
                </w14:textFill>
              </w:rPr>
            </w:pPr>
          </w:p>
        </w:tc>
        <w:tc>
          <w:tcPr>
            <w:tcW w:w="993" w:type="dxa"/>
            <w:vMerge w:val="continue"/>
          </w:tcPr>
          <w:p>
            <w:pPr>
              <w:jc w:val="center"/>
              <w:rPr>
                <w:b/>
                <w:color w:val="000000" w:themeColor="text1"/>
                <w:sz w:val="24"/>
                <w:szCs w:val="24"/>
                <w14:textFill>
                  <w14:solidFill>
                    <w14:schemeClr w14:val="tx1"/>
                  </w14:solidFill>
                </w14:textFill>
              </w:rPr>
            </w:pPr>
          </w:p>
        </w:tc>
        <w:tc>
          <w:tcPr>
            <w:tcW w:w="992" w:type="dxa"/>
            <w:vMerge w:val="continue"/>
          </w:tcPr>
          <w:p>
            <w:pPr>
              <w:jc w:val="center"/>
              <w:rPr>
                <w:b/>
                <w:color w:val="000000" w:themeColor="text1"/>
                <w:sz w:val="24"/>
                <w:szCs w:val="24"/>
                <w14:textFill>
                  <w14:solidFill>
                    <w14:schemeClr w14:val="tx1"/>
                  </w14:solidFill>
                </w14:textFill>
              </w:rPr>
            </w:pPr>
          </w:p>
        </w:tc>
        <w:tc>
          <w:tcPr>
            <w:tcW w:w="958" w:type="dxa"/>
            <w:vMerge w:val="continue"/>
          </w:tcPr>
          <w:p>
            <w:pPr>
              <w:jc w:val="center"/>
              <w:rPr>
                <w:b/>
                <w:color w:val="000000" w:themeColor="text1"/>
                <w:sz w:val="24"/>
                <w:szCs w:val="24"/>
                <w14:textFill>
                  <w14:solidFill>
                    <w14:schemeClr w14:val="tx1"/>
                  </w14:solidFill>
                </w14:textFill>
              </w:rPr>
            </w:pPr>
          </w:p>
        </w:tc>
        <w:tc>
          <w:tcPr>
            <w:tcW w:w="782" w:type="dxa"/>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干粉</w:t>
            </w:r>
          </w:p>
        </w:tc>
        <w:tc>
          <w:tcPr>
            <w:tcW w:w="1221" w:type="dxa"/>
          </w:tcPr>
          <w:p>
            <w:pPr>
              <w:jc w:val="center"/>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二氧化碳</w:t>
            </w:r>
          </w:p>
        </w:tc>
        <w:tc>
          <w:tcPr>
            <w:tcW w:w="862" w:type="dxa"/>
            <w:vMerge w:val="continue"/>
          </w:tcPr>
          <w:p>
            <w:pPr>
              <w:jc w:val="center"/>
              <w:rPr>
                <w:b/>
                <w:color w:val="000000" w:themeColor="text1"/>
                <w:sz w:val="24"/>
                <w:szCs w:val="24"/>
                <w14:textFill>
                  <w14:solidFill>
                    <w14:schemeClr w14:val="tx1"/>
                  </w14:solidFill>
                </w14:textFill>
              </w:rPr>
            </w:pPr>
          </w:p>
        </w:tc>
        <w:tc>
          <w:tcPr>
            <w:tcW w:w="1165" w:type="dxa"/>
            <w:vMerge w:val="continue"/>
          </w:tcPr>
          <w:p>
            <w:pPr>
              <w:jc w:val="center"/>
              <w:rPr>
                <w:b/>
                <w:color w:val="000000" w:themeColor="text1"/>
                <w:sz w:val="24"/>
                <w:szCs w:val="24"/>
                <w14:textFill>
                  <w14:solidFill>
                    <w14:schemeClr w14:val="tx1"/>
                  </w14:solidFill>
                </w14:textFill>
              </w:rPr>
            </w:pPr>
          </w:p>
        </w:tc>
        <w:tc>
          <w:tcPr>
            <w:tcW w:w="1269" w:type="dxa"/>
            <w:vMerge w:val="continue"/>
          </w:tcPr>
          <w:p>
            <w:pPr>
              <w:jc w:val="center"/>
              <w:rPr>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教学楼A</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教学楼B</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29</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教学楼C</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实验楼</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实训楼</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16</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多功能报告厅</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阶梯教室</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道德讲堂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学生公寓（1）</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25</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学生公寓（2）</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学生公寓（3）</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食堂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门卫室</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实习工厂</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48</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教职工电动车棚</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总配电房</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运动场</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室外</w:t>
            </w:r>
          </w:p>
        </w:tc>
        <w:tc>
          <w:tcPr>
            <w:tcW w:w="993"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9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95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78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221"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862"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16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c>
          <w:tcPr>
            <w:tcW w:w="126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w:t>
            </w:r>
          </w:p>
        </w:tc>
      </w:tr>
    </w:tbl>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对维保检测和常规保养主要工作内容作如下要求：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1.室内外消防栓箱、灭火器的维护保养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（1）每月检查消防栓箱配置是否完整齐全，包括检查栓口橡胶是否老化、龟裂或脱落，检查水带是否霉烂、穿孔，检查卷盘胶管是否老化、龟裂；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（2）每月试验消防栓，检查其喷水充实，水柱是否达到规范或设计要求；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（3）每月检查阀门是否开关灵活、有效，阀门关闭不严或不能灵活使用的应及时修理，对阀门的接触面发现有缺陷的，需进行研磨工作，无法修复的予以更换。定期对阀门转动部位和螺栓加黄油润滑；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（4）每月检查灭火器压力是否正常（指针需指向绿色区域），检验标识是否在合格期内，到期或压力不足的及时更换；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）实习工厂、实训室、机房、食堂等重要实习实训场所，应根据不同场所按照消防器材配备标准进行分类分区配备，消防每月定时检查，并根据相关场所配备相对应的灭火器材。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2.应急照明、疏散指示系统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（1）每月检查安全出口疏散指示标志、应急照明。有损坏情况，应及时修复。重要场所每月不定期抽检；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（2）每月试验应急照明和疏散指示灯的工作照度和疏散照度，抽检数量不少于总数的20%；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ascii="Helvetica" w:hAnsi="Helvetica" w:eastAsia="Helvetica" w:cs="Helvetica"/>
          <w:i w:val="0"/>
          <w:iCs w:val="0"/>
          <w:caps w:val="0"/>
          <w:dstrike w:val="0"/>
          <w:color w:val="333333"/>
          <w:spacing w:val="0"/>
          <w:sz w:val="28"/>
          <w:szCs w:val="28"/>
          <w:shd w:val="clear" w:fill="FFFFFF"/>
        </w:rPr>
      </w:pPr>
      <w:r>
        <w:rPr>
          <w:rFonts w:hint="eastAsia" w:ascii="Tahoma" w:hAnsi="Tahoma" w:eastAsia="宋体" w:cs="Tahoma"/>
          <w:i w:val="0"/>
          <w:iCs w:val="0"/>
          <w:caps w:val="0"/>
          <w:dstrike w:val="0"/>
          <w:color w:val="575656"/>
          <w:spacing w:val="0"/>
          <w:sz w:val="28"/>
          <w:szCs w:val="28"/>
          <w:shd w:val="clear" w:fill="FFFFFF"/>
          <w:lang w:eastAsia="zh-CN"/>
        </w:rPr>
        <w:t>3.室外消火栓的维护保养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default" w:ascii="Helvetica" w:hAnsi="Helvetica" w:eastAsia="Helvetica" w:cs="Helvetica"/>
          <w:i w:val="0"/>
          <w:iCs w:val="0"/>
          <w:caps w:val="0"/>
          <w:dstrike w:val="0"/>
          <w:color w:val="333333"/>
          <w:spacing w:val="0"/>
          <w:sz w:val="28"/>
          <w:szCs w:val="28"/>
          <w:shd w:val="clear" w:fill="FFFFFF"/>
        </w:rPr>
        <w:t>对易污染、易腐蚀生锈的消防设备、管道、阀门应定期淸洁、除锈、注润滑剂</w:t>
      </w:r>
      <w:r>
        <w:rPr>
          <w:rFonts w:hint="eastAsia" w:ascii="Helvetica" w:hAnsi="Helvetica" w:eastAsia="宋体" w:cs="Helvetica"/>
          <w:i w:val="0"/>
          <w:iCs w:val="0"/>
          <w:caps w:val="0"/>
          <w:dstrike w:val="0"/>
          <w:color w:val="333333"/>
          <w:spacing w:val="0"/>
          <w:sz w:val="28"/>
          <w:szCs w:val="2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（1）每季度检查出水口闷盖是否密封，有无缺损，开启大、小闷盖，放掉锈水，清除污物，对润滑部位擦洗加油(膏)，将大、小闷盖旋紧；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（2）每月用专用扳手转动消火栓启闭杆，观察其灵活性，必要时加注润滑油；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（3）每月检查栓体外表油漆有无剥落，有无锈蚀，如有应及时修补；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（4）每月对地上消火栓逐一进行出水试验；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（5）对故障室外消火栓及阀门及时维修，更换；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（6）做好室外消火栓及消防管道冬季的保温、保养等防护工作。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auto"/>
          <w:spacing w:val="0"/>
          <w:sz w:val="28"/>
          <w:szCs w:val="28"/>
          <w:shd w:val="clear" w:fill="FFFFFF"/>
          <w:lang w:val="en-US" w:eastAsia="zh-CN"/>
        </w:rPr>
      </w:pPr>
      <w:r>
        <w:rPr>
          <w:rFonts w:hint="eastAsia" w:ascii="Tahoma" w:hAnsi="Tahoma" w:eastAsia="宋体" w:cs="Tahoma"/>
          <w:i w:val="0"/>
          <w:iCs w:val="0"/>
          <w:caps w:val="0"/>
          <w:dstrike w:val="0"/>
          <w:color w:val="auto"/>
          <w:spacing w:val="0"/>
          <w:sz w:val="28"/>
          <w:szCs w:val="28"/>
          <w:shd w:val="clear" w:fill="FFFFFF"/>
          <w:lang w:val="en-US" w:eastAsia="zh-CN"/>
        </w:rPr>
        <w:t>4.消防出口、安全门</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default"/>
          <w:dstrike w:val="0"/>
          <w:color w:val="auto"/>
          <w:sz w:val="28"/>
          <w:szCs w:val="28"/>
          <w:lang w:val="en-US" w:eastAsia="zh-CN"/>
        </w:rPr>
      </w:pPr>
      <w:r>
        <w:rPr>
          <w:rFonts w:hint="eastAsia" w:ascii="Tahoma" w:hAnsi="Tahoma" w:eastAsia="宋体" w:cs="Tahoma"/>
          <w:i w:val="0"/>
          <w:iCs w:val="0"/>
          <w:caps w:val="0"/>
          <w:dstrike w:val="0"/>
          <w:color w:val="auto"/>
          <w:spacing w:val="0"/>
          <w:sz w:val="28"/>
          <w:szCs w:val="28"/>
          <w:shd w:val="clear" w:fill="FFFFFF"/>
          <w:lang w:val="en-US" w:eastAsia="zh-CN"/>
        </w:rPr>
        <w:t>每月定期或不定期对学校各场所的消防出口、安全防火门进行检查，保证畅通。如消防出口有阻挡或堆放易燃易爆物品，安全防火门不能正常使用，需及时报学校总务处，协助部门保障疏散出口畅通和安全门正常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dstrike w:val="0"/>
          <w:sz w:val="28"/>
          <w:szCs w:val="28"/>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.每学期组织学校相关人员开展消防培训和配合学校组织的消防演练（提供技术支撑）。</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rPr>
        <w:t>四、消防设施维护、保养技术服务要求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1.维保单位按照消防法律法规，以及《建筑消防设施的维护管理》（GB 25201）等消防技术标准规定的内容、程序、周期等要求，开展消防设施检查、维修、保养、测试等技术服务，确保消防设施完好有效。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2.维保单位在巡查、巡检中发现消防设施存在问题、故障，或者接到委托方通知要求维修的，能够当场修复的应当立即修复解决；没有条件立即修复解决的，应当在12小时内组织维修，尽快排除故障。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3.开展技术服务应当作出客观、完整的记录，记录表采用《建筑消防设施的维护管理》（GB 25201）附录规定的统一的记录表式样，由经办人、项目负责人签名，并经委托方管理人员确认。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4.免费为招标方操作人员提供消防设施的相关技术咨询与培训，确保其能正常操作。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5.因重大节日、活动消防安全需要，配合校方对消防设施进行检测和消防检查、消防培训，以及其它相关工作。做好消防设施资料建档工作，及时更新台帐资料。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6.每月月末之前，将月度维护、检测记录报总务处备案。《消防设施维护、检测记录表》应由检测人员签字和维保单位盖章。检测人员和维保单位对出具的《消防设施维护、检测记录表》负责。</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五、违约责任</w:t>
      </w:r>
    </w:p>
    <w:p>
      <w:pPr>
        <w:pStyle w:val="2"/>
        <w:rPr>
          <w:rFonts w:hint="eastAsia"/>
          <w:color w:val="auto"/>
        </w:rPr>
      </w:pPr>
      <w:r>
        <w:rPr>
          <w:rFonts w:hint="eastAsia" w:ascii="Tahoma" w:hAnsi="Tahoma" w:eastAsia="宋体" w:cs="Tahoma"/>
          <w:i w:val="0"/>
          <w:iCs w:val="0"/>
          <w:caps w:val="0"/>
          <w:dstrike w:val="0"/>
          <w:color w:val="auto"/>
          <w:spacing w:val="0"/>
          <w:sz w:val="28"/>
          <w:szCs w:val="28"/>
          <w:shd w:val="clear" w:fill="FFFFFF"/>
          <w:lang w:val="en-US" w:eastAsia="zh-CN"/>
        </w:rPr>
        <w:t>1.若维保单位未能响应维保要求中：</w:t>
      </w:r>
      <w:r>
        <w:rPr>
          <w:rFonts w:hint="eastAsia" w:ascii="Tahoma" w:hAnsi="Tahoma" w:eastAsia="宋体" w:cs="Tahoma"/>
          <w:i w:val="0"/>
          <w:iCs w:val="0"/>
          <w:caps w:val="0"/>
          <w:dstrike w:val="0"/>
          <w:color w:val="auto"/>
          <w:spacing w:val="0"/>
          <w:sz w:val="28"/>
          <w:szCs w:val="28"/>
          <w:shd w:val="clear" w:fill="FFFFFF"/>
          <w:lang w:eastAsia="zh-CN"/>
        </w:rPr>
        <w:t>于合同签订之日起，七日内完成学校所有消防设施、设备的检修，并记录台账；十五日内完成对不符合要求的设施、设备的全面维修、更换，并张贴规范完整的检查记录，达到维保要求标准。如未在规定时间内完成，视为中标单位违约，招标人有权单方面终止并解除合同，由此引发的一切责任由中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2</w:t>
      </w:r>
      <w:r>
        <w:rPr>
          <w:rFonts w:hint="eastAsia" w:ascii="Tahoma" w:hAnsi="Tahoma" w:eastAsia="宋体" w:cs="Tahoma"/>
          <w:i w:val="0"/>
          <w:iCs w:val="0"/>
          <w:caps w:val="0"/>
          <w:dstrike w:val="0"/>
          <w:color w:val="575656"/>
          <w:spacing w:val="0"/>
          <w:sz w:val="28"/>
          <w:szCs w:val="28"/>
          <w:shd w:val="clear" w:fill="FFFFFF"/>
          <w:lang w:eastAsia="zh-CN"/>
        </w:rPr>
        <w:t>.若维保建筑和设施在中标单位维保期间内发生火情，因消防供水系统水压不足、无水或灭火器设备不能正常使用等消防系统故障而酿成火灾的，中标单位必须承担全部责任并赔偿所有损失，招标单位有权单方面终止合同并追究其经济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3</w:t>
      </w:r>
      <w:r>
        <w:rPr>
          <w:rFonts w:hint="eastAsia" w:ascii="Tahoma" w:hAnsi="Tahoma" w:eastAsia="宋体" w:cs="Tahoma"/>
          <w:i w:val="0"/>
          <w:iCs w:val="0"/>
          <w:caps w:val="0"/>
          <w:dstrike w:val="0"/>
          <w:color w:val="575656"/>
          <w:spacing w:val="0"/>
          <w:sz w:val="28"/>
          <w:szCs w:val="28"/>
          <w:shd w:val="clear" w:fill="FFFFFF"/>
          <w:lang w:eastAsia="zh-CN"/>
        </w:rPr>
        <w:t>.中标单位应对消防设施进行检查、调试、维修，使整个消防系统具备报警、联动、自动灭火等应有的消防功能，各项运行状态正常，若维保方不能够按照故障突击抢修要求，不能够在规定的时间内进行抢修，学校将根据实际情况，每次扣除全年维保费用的1%-3%，发生3次抢修不及时的，招标单位有权单方面终止合同，全部责任由中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4</w:t>
      </w:r>
      <w:r>
        <w:rPr>
          <w:rFonts w:hint="eastAsia" w:ascii="Tahoma" w:hAnsi="Tahoma" w:eastAsia="宋体" w:cs="Tahoma"/>
          <w:i w:val="0"/>
          <w:iCs w:val="0"/>
          <w:caps w:val="0"/>
          <w:dstrike w:val="0"/>
          <w:color w:val="575656"/>
          <w:spacing w:val="0"/>
          <w:sz w:val="28"/>
          <w:szCs w:val="28"/>
          <w:shd w:val="clear" w:fill="FFFFFF"/>
          <w:lang w:eastAsia="zh-CN"/>
        </w:rPr>
        <w:t>.中标单位不能够按照日常维保要求，不能够在规定的时间内进行维保，发现一次，学校将从维保费用扣除500元，若发生2次维保不及时的，招标单位有权单方面终止合同，由此产生的全部责任由中标单位负责。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若因维保方失职、怠工或未按规范标准进行检测、维修等原因造成消防设施运行不正常的，经招标单位或消防机关等上级主管部门检查发现存在无法正常出水、灭火等严重问题的，招标单位有权终止与中标单位合同关系，视作中标单位违约，所有责任由中标单位承担，并追究中标单位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6</w:t>
      </w:r>
      <w:r>
        <w:rPr>
          <w:rFonts w:hint="eastAsia" w:ascii="Tahoma" w:hAnsi="Tahoma" w:eastAsia="宋体" w:cs="Tahoma"/>
          <w:i w:val="0"/>
          <w:iCs w:val="0"/>
          <w:caps w:val="0"/>
          <w:dstrike w:val="0"/>
          <w:color w:val="575656"/>
          <w:spacing w:val="0"/>
          <w:sz w:val="28"/>
          <w:szCs w:val="28"/>
          <w:shd w:val="clear" w:fill="FFFFFF"/>
          <w:lang w:eastAsia="zh-CN"/>
        </w:rPr>
        <w:t>.若因中标单位失职、怠工或未按规范标准进行检测、维修等原因使得消防设施运行不正常，造成火灾等严重后果的，中标单位因承担所有法律责任及经济赔偿责任。</w:t>
      </w:r>
    </w:p>
    <w:p>
      <w:pPr>
        <w:pStyle w:val="2"/>
        <w:rPr>
          <w:rFonts w:hint="default"/>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7：特别说明</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Tahoma" w:hAnsi="Tahoma" w:eastAsia="宋体" w:cs="Tahoma"/>
          <w:i w:val="0"/>
          <w:iCs w:val="0"/>
          <w:caps w:val="0"/>
          <w:dstrike w:val="0"/>
          <w:color w:val="575656"/>
          <w:spacing w:val="0"/>
          <w:kern w:val="2"/>
          <w:sz w:val="28"/>
          <w:szCs w:val="28"/>
          <w:shd w:val="clear" w:fill="FFFFFF"/>
          <w:lang w:val="en-US" w:eastAsia="zh-CN" w:bidi="ar-SA"/>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（因学校现有一栋宿舍楼尚在建设中，预计2023年度投入使用，该宿舍楼配有消防控制室，按照规定，需实行每日24 小时专人值班，每班不应少于2人，值班人员应持有消防控制室操作职业资格证书。因该建筑物尚未投入使用，如在维保合同期间内验收合格投入使用，需要增加相应人员产生费用的，由采购人根据实际情况研究决定。如采购人不增加人员和费用，成交供应商可放弃续签合同，须在合同到期前两个月向采购人书面提出，逾期视为延续合同内容，不得再向采购人追加费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六、服务期限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1.1+</w:t>
      </w:r>
      <w:r>
        <w:rPr>
          <w:rFonts w:hint="eastAsia" w:ascii="Tahoma" w:hAnsi="Tahoma" w:eastAsia="宋体" w:cs="Tahoma"/>
          <w:i w:val="0"/>
          <w:iCs w:val="0"/>
          <w:caps w:val="0"/>
          <w:dstrike w:val="0"/>
          <w:color w:val="575656"/>
          <w:spacing w:val="0"/>
          <w:sz w:val="28"/>
          <w:szCs w:val="28"/>
          <w:shd w:val="clear" w:fill="FFFFFF"/>
          <w:lang w:eastAsia="zh-CN"/>
        </w:rPr>
        <w:t>N年（N≤</w:t>
      </w:r>
      <w:r>
        <w:rPr>
          <w:rFonts w:hint="eastAsia" w:ascii="Tahoma" w:hAnsi="Tahoma" w:eastAsia="宋体" w:cs="Tahoma"/>
          <w:i w:val="0"/>
          <w:iCs w:val="0"/>
          <w:caps w:val="0"/>
          <w:dstrike w:val="0"/>
          <w:color w:val="575656"/>
          <w:spacing w:val="0"/>
          <w:sz w:val="28"/>
          <w:szCs w:val="28"/>
          <w:shd w:val="clear" w:fill="FFFFFF"/>
          <w:lang w:val="en-US" w:eastAsia="zh-CN"/>
        </w:rPr>
        <w:t>2</w:t>
      </w:r>
      <w:r>
        <w:rPr>
          <w:rFonts w:hint="eastAsia" w:ascii="Tahoma" w:hAnsi="Tahoma" w:eastAsia="宋体" w:cs="Tahoma"/>
          <w:i w:val="0"/>
          <w:iCs w:val="0"/>
          <w:caps w:val="0"/>
          <w:dstrike w:val="0"/>
          <w:color w:val="575656"/>
          <w:spacing w:val="0"/>
          <w:sz w:val="28"/>
          <w:szCs w:val="28"/>
          <w:shd w:val="clear" w:fill="FFFFFF"/>
          <w:lang w:eastAsia="zh-CN"/>
        </w:rPr>
        <w:t>），合同一年一签，前一年合同期满，经学校总务处考核合格，党委会议决定后方可续签下一年合同。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rPr>
      </w:pPr>
      <w:r>
        <w:rPr>
          <w:rFonts w:hint="eastAsia" w:ascii="宋体" w:hAnsi="宋体" w:eastAsia="宋体" w:cs="宋体"/>
          <w:b/>
          <w:bCs/>
          <w:dstrike w:val="0"/>
          <w:kern w:val="0"/>
          <w:sz w:val="28"/>
          <w:szCs w:val="28"/>
        </w:rPr>
        <w:t>七、付款方式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val="en-US" w:eastAsia="zh-CN"/>
        </w:rPr>
        <w:t>1.</w:t>
      </w:r>
      <w:r>
        <w:rPr>
          <w:rFonts w:hint="eastAsia" w:ascii="Tahoma" w:hAnsi="Tahoma" w:eastAsia="宋体" w:cs="Tahoma"/>
          <w:i w:val="0"/>
          <w:iCs w:val="0"/>
          <w:caps w:val="0"/>
          <w:dstrike w:val="0"/>
          <w:color w:val="575656"/>
          <w:spacing w:val="0"/>
          <w:sz w:val="28"/>
          <w:szCs w:val="28"/>
          <w:shd w:val="clear" w:fill="FFFFFF"/>
          <w:lang w:eastAsia="zh-CN"/>
        </w:rPr>
        <w:t>维保费用每半年支付一次，维保方须提供月度维护保养记录台帐《消防设施维护、检测记录表》，经总务处审核后开票结算。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lang w:eastAsia="zh-CN"/>
        </w:rPr>
      </w:pPr>
      <w:r>
        <w:rPr>
          <w:rFonts w:hint="eastAsia" w:ascii="宋体" w:hAnsi="宋体" w:eastAsia="宋体" w:cs="宋体"/>
          <w:b/>
          <w:bCs/>
          <w:dstrike w:val="0"/>
          <w:kern w:val="0"/>
          <w:sz w:val="28"/>
          <w:szCs w:val="28"/>
          <w:lang w:val="en-US" w:eastAsia="zh-CN"/>
        </w:rPr>
        <w:t>八</w:t>
      </w:r>
      <w:r>
        <w:rPr>
          <w:rFonts w:hint="eastAsia" w:ascii="宋体" w:hAnsi="宋体" w:eastAsia="宋体" w:cs="宋体"/>
          <w:b/>
          <w:bCs/>
          <w:dstrike w:val="0"/>
          <w:kern w:val="0"/>
          <w:sz w:val="28"/>
          <w:szCs w:val="28"/>
          <w:lang w:eastAsia="zh-CN"/>
        </w:rPr>
        <w:t>、获取招标文件</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Tahoma" w:hAnsi="Tahoma" w:eastAsia="宋体" w:cs="Tahoma"/>
          <w:i w:val="0"/>
          <w:iCs w:val="0"/>
          <w:caps w:val="0"/>
          <w:dstrike w:val="0"/>
          <w:color w:val="575656"/>
          <w:spacing w:val="0"/>
          <w:kern w:val="2"/>
          <w:sz w:val="28"/>
          <w:szCs w:val="28"/>
          <w:shd w:val="clear" w:fill="FFFFFF"/>
          <w:lang w:val="en-US" w:eastAsia="zh-CN" w:bidi="ar-SA"/>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1、报名时间：2023年 5月 8 日上午8:00至2023年 5 月 10 日下午17:30（节假日除外）</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Tahoma" w:hAnsi="Tahoma" w:eastAsia="宋体" w:cs="Tahoma"/>
          <w:i w:val="0"/>
          <w:iCs w:val="0"/>
          <w:caps w:val="0"/>
          <w:dstrike w:val="0"/>
          <w:color w:val="575656"/>
          <w:spacing w:val="0"/>
          <w:kern w:val="2"/>
          <w:sz w:val="28"/>
          <w:szCs w:val="28"/>
          <w:shd w:val="clear" w:fill="FFFFFF"/>
          <w:lang w:val="en-US" w:eastAsia="zh-CN" w:bidi="ar-SA"/>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2、招标文件价格：每套人民币0元  </w:t>
      </w:r>
    </w:p>
    <w:p>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rPr>
          <w:rFonts w:hint="eastAsia" w:ascii="Tahoma" w:hAnsi="Tahoma" w:eastAsia="宋体" w:cs="Tahoma"/>
          <w:i w:val="0"/>
          <w:iCs w:val="0"/>
          <w:caps w:val="0"/>
          <w:dstrike w:val="0"/>
          <w:color w:val="575656"/>
          <w:spacing w:val="0"/>
          <w:kern w:val="2"/>
          <w:sz w:val="28"/>
          <w:szCs w:val="28"/>
          <w:shd w:val="clear" w:fill="FFFFFF"/>
          <w:lang w:val="en-US" w:eastAsia="zh-CN" w:bidi="ar-SA"/>
        </w:rPr>
      </w:pPr>
      <w:r>
        <w:rPr>
          <w:rFonts w:hint="eastAsia" w:ascii="Tahoma" w:hAnsi="Tahoma" w:eastAsia="宋体" w:cs="Tahoma"/>
          <w:i w:val="0"/>
          <w:iCs w:val="0"/>
          <w:caps w:val="0"/>
          <w:dstrike w:val="0"/>
          <w:color w:val="575656"/>
          <w:spacing w:val="0"/>
          <w:kern w:val="2"/>
          <w:sz w:val="28"/>
          <w:szCs w:val="28"/>
          <w:shd w:val="clear" w:fill="FFFFFF"/>
          <w:lang w:val="en-US" w:eastAsia="zh-CN" w:bidi="ar-SA"/>
        </w:rPr>
        <w:t>3、报名及招标文件获取方式：电子招标文件线上获取，潜在供应商可通过huazheng2021@163.com邮箱获取招标文件，邮件正文写明：“XX单位参与**项目”，注明联系人和联系方式。邮件主题为“XX单位参与**项目”，并将企业资料的扫描件随附件发送。潜在供应商发件邮箱为接受招标文件指定邮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lang w:val="en-US" w:eastAsia="zh-CN"/>
        </w:rPr>
      </w:pPr>
      <w:r>
        <w:rPr>
          <w:rFonts w:hint="eastAsia" w:ascii="宋体" w:hAnsi="宋体" w:eastAsia="宋体" w:cs="宋体"/>
          <w:b/>
          <w:bCs/>
          <w:dstrike w:val="0"/>
          <w:kern w:val="0"/>
          <w:sz w:val="28"/>
          <w:szCs w:val="28"/>
          <w:lang w:val="en-US" w:eastAsia="zh-CN"/>
        </w:rPr>
        <w:t>九、</w:t>
      </w:r>
      <w:r>
        <w:rPr>
          <w:rFonts w:hint="eastAsia" w:ascii="宋体" w:hAnsi="宋体" w:eastAsia="宋体" w:cs="宋体"/>
          <w:b/>
          <w:bCs/>
          <w:dstrike w:val="0"/>
          <w:kern w:val="0"/>
          <w:sz w:val="28"/>
          <w:szCs w:val="28"/>
        </w:rPr>
        <w:t>材料递交时间</w:t>
      </w:r>
      <w:r>
        <w:rPr>
          <w:rFonts w:hint="eastAsia" w:ascii="宋体" w:hAnsi="宋体" w:eastAsia="宋体" w:cs="宋体"/>
          <w:b/>
          <w:bCs/>
          <w:dstrike w:val="0"/>
          <w:kern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w:t>
      </w:r>
      <w:r>
        <w:rPr>
          <w:rFonts w:hint="eastAsia" w:ascii="Tahoma" w:hAnsi="Tahoma" w:eastAsia="宋体" w:cs="Tahoma"/>
          <w:i w:val="0"/>
          <w:iCs w:val="0"/>
          <w:caps w:val="0"/>
          <w:dstrike w:val="0"/>
          <w:color w:val="575656"/>
          <w:spacing w:val="0"/>
          <w:sz w:val="28"/>
          <w:szCs w:val="28"/>
          <w:shd w:val="clear" w:fill="FFFFFF"/>
          <w:lang w:eastAsia="zh-CN"/>
        </w:rPr>
        <w:t>投标文件递交截止时间：202</w:t>
      </w:r>
      <w:r>
        <w:rPr>
          <w:rFonts w:hint="eastAsia" w:ascii="Tahoma" w:hAnsi="Tahoma" w:eastAsia="宋体" w:cs="Tahoma"/>
          <w:i w:val="0"/>
          <w:iCs w:val="0"/>
          <w:caps w:val="0"/>
          <w:dstrike w:val="0"/>
          <w:color w:val="575656"/>
          <w:spacing w:val="0"/>
          <w:sz w:val="28"/>
          <w:szCs w:val="28"/>
          <w:shd w:val="clear" w:fill="FFFFFF"/>
          <w:lang w:val="en-US" w:eastAsia="zh-CN"/>
        </w:rPr>
        <w:t>3</w:t>
      </w:r>
      <w:r>
        <w:rPr>
          <w:rFonts w:hint="eastAsia" w:ascii="Tahoma" w:hAnsi="Tahoma" w:eastAsia="宋体" w:cs="Tahoma"/>
          <w:i w:val="0"/>
          <w:iCs w:val="0"/>
          <w:caps w:val="0"/>
          <w:dstrike w:val="0"/>
          <w:color w:val="575656"/>
          <w:spacing w:val="0"/>
          <w:sz w:val="28"/>
          <w:szCs w:val="28"/>
          <w:shd w:val="clear" w:fill="FFFFFF"/>
          <w:lang w:eastAsia="zh-CN"/>
        </w:rPr>
        <w:t xml:space="preserve"> 年</w:t>
      </w:r>
      <w:r>
        <w:rPr>
          <w:rFonts w:hint="eastAsia" w:ascii="Tahoma" w:hAnsi="Tahoma" w:eastAsia="宋体" w:cs="Tahoma"/>
          <w:i w:val="0"/>
          <w:iCs w:val="0"/>
          <w:caps w:val="0"/>
          <w:dstrike w:val="0"/>
          <w:color w:val="575656"/>
          <w:spacing w:val="0"/>
          <w:sz w:val="28"/>
          <w:szCs w:val="28"/>
          <w:shd w:val="clear" w:fill="FFFFFF"/>
          <w:lang w:val="en-US" w:eastAsia="zh-CN"/>
        </w:rPr>
        <w:t>5</w:t>
      </w:r>
      <w:r>
        <w:rPr>
          <w:rFonts w:hint="eastAsia" w:ascii="Tahoma" w:hAnsi="Tahoma" w:eastAsia="宋体" w:cs="Tahoma"/>
          <w:i w:val="0"/>
          <w:iCs w:val="0"/>
          <w:caps w:val="0"/>
          <w:dstrike w:val="0"/>
          <w:color w:val="575656"/>
          <w:spacing w:val="0"/>
          <w:sz w:val="28"/>
          <w:szCs w:val="28"/>
          <w:shd w:val="clear" w:fill="FFFFFF"/>
          <w:lang w:eastAsia="zh-CN"/>
        </w:rPr>
        <w:t>月</w:t>
      </w:r>
      <w:r>
        <w:rPr>
          <w:rFonts w:hint="eastAsia" w:ascii="Tahoma" w:hAnsi="Tahoma" w:eastAsia="宋体" w:cs="Tahoma"/>
          <w:i w:val="0"/>
          <w:iCs w:val="0"/>
          <w:caps w:val="0"/>
          <w:dstrike w:val="0"/>
          <w:color w:val="575656"/>
          <w:spacing w:val="0"/>
          <w:sz w:val="28"/>
          <w:szCs w:val="28"/>
          <w:shd w:val="clear" w:fill="FFFFFF"/>
          <w:lang w:val="en-US" w:eastAsia="zh-CN"/>
        </w:rPr>
        <w:t xml:space="preserve">11 </w:t>
      </w:r>
      <w:r>
        <w:rPr>
          <w:rFonts w:hint="eastAsia" w:ascii="Tahoma" w:hAnsi="Tahoma" w:eastAsia="宋体" w:cs="Tahoma"/>
          <w:i w:val="0"/>
          <w:iCs w:val="0"/>
          <w:caps w:val="0"/>
          <w:dstrike w:val="0"/>
          <w:color w:val="575656"/>
          <w:spacing w:val="0"/>
          <w:sz w:val="28"/>
          <w:szCs w:val="28"/>
          <w:shd w:val="clear" w:fill="FFFFFF"/>
          <w:lang w:eastAsia="zh-CN"/>
        </w:rPr>
        <w:t>日下午1</w:t>
      </w:r>
      <w:r>
        <w:rPr>
          <w:rFonts w:hint="eastAsia" w:ascii="Tahoma" w:hAnsi="Tahoma" w:eastAsia="宋体" w:cs="Tahoma"/>
          <w:i w:val="0"/>
          <w:iCs w:val="0"/>
          <w:caps w:val="0"/>
          <w:dstrike w:val="0"/>
          <w:color w:val="575656"/>
          <w:spacing w:val="0"/>
          <w:sz w:val="28"/>
          <w:szCs w:val="28"/>
          <w:shd w:val="clear" w:fill="FFFFFF"/>
          <w:lang w:val="en-US" w:eastAsia="zh-CN"/>
        </w:rPr>
        <w:t>4</w:t>
      </w:r>
      <w:r>
        <w:rPr>
          <w:rFonts w:hint="eastAsia" w:ascii="Tahoma" w:hAnsi="Tahoma" w:eastAsia="宋体" w:cs="Tahoma"/>
          <w:i w:val="0"/>
          <w:iCs w:val="0"/>
          <w:caps w:val="0"/>
          <w:dstrike w:val="0"/>
          <w:color w:val="575656"/>
          <w:spacing w:val="0"/>
          <w:sz w:val="28"/>
          <w:szCs w:val="28"/>
          <w:shd w:val="clear" w:fill="FFFFFF"/>
          <w:lang w:eastAsia="zh-CN"/>
        </w:rPr>
        <w:t>:</w:t>
      </w:r>
      <w:r>
        <w:rPr>
          <w:rFonts w:hint="eastAsia" w:ascii="Tahoma" w:hAnsi="Tahoma" w:eastAsia="宋体" w:cs="Tahoma"/>
          <w:i w:val="0"/>
          <w:iCs w:val="0"/>
          <w:caps w:val="0"/>
          <w:dstrike w:val="0"/>
          <w:color w:val="575656"/>
          <w:spacing w:val="0"/>
          <w:sz w:val="28"/>
          <w:szCs w:val="28"/>
          <w:shd w:val="clear" w:fill="FFFFFF"/>
          <w:lang w:val="en-US" w:eastAsia="zh-CN"/>
        </w:rPr>
        <w:t>30-15:00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eastAsia="zh-CN"/>
        </w:rPr>
      </w:pPr>
      <w:r>
        <w:rPr>
          <w:rFonts w:hint="eastAsia" w:ascii="Tahoma" w:hAnsi="Tahoma" w:eastAsia="宋体" w:cs="Tahoma"/>
          <w:i w:val="0"/>
          <w:iCs w:val="0"/>
          <w:caps w:val="0"/>
          <w:dstrike w:val="0"/>
          <w:color w:val="575656"/>
          <w:spacing w:val="0"/>
          <w:sz w:val="28"/>
          <w:szCs w:val="28"/>
          <w:shd w:val="clear" w:fill="FFFFFF"/>
          <w:lang w:eastAsia="zh-CN"/>
        </w:rPr>
        <w:t>2.投标文件递交地点: 合肥市工程技术学校四楼会议室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baseline"/>
        <w:rPr>
          <w:rFonts w:hint="eastAsia" w:ascii="宋体" w:hAnsi="宋体" w:eastAsia="宋体" w:cs="宋体"/>
          <w:b/>
          <w:bCs/>
          <w:dstrike w:val="0"/>
          <w:kern w:val="0"/>
          <w:sz w:val="28"/>
          <w:szCs w:val="28"/>
          <w:lang w:val="en-US" w:eastAsia="zh-CN"/>
        </w:rPr>
      </w:pPr>
      <w:r>
        <w:rPr>
          <w:rFonts w:hint="eastAsia" w:ascii="宋体" w:hAnsi="宋体" w:eastAsia="宋体" w:cs="宋体"/>
          <w:b/>
          <w:bCs/>
          <w:dstrike w:val="0"/>
          <w:kern w:val="0"/>
          <w:sz w:val="28"/>
          <w:szCs w:val="28"/>
          <w:lang w:val="en-US" w:eastAsia="zh-CN"/>
        </w:rPr>
        <w:t>十、开标时间及地点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1.开标时间：2023年5月11 日下午15：00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2.开标地点：合肥市工程技术学校四楼会议室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baseline"/>
        <w:rPr>
          <w:rFonts w:ascii="宋体" w:hAnsi="宋体" w:eastAsia="宋体" w:cs="宋体"/>
          <w:dstrike w:val="0"/>
          <w:kern w:val="0"/>
          <w:sz w:val="28"/>
          <w:szCs w:val="28"/>
        </w:rPr>
      </w:pPr>
      <w:r>
        <w:rPr>
          <w:rFonts w:hint="eastAsia" w:ascii="宋体" w:hAnsi="宋体" w:eastAsia="宋体" w:cs="宋体"/>
          <w:b/>
          <w:bCs/>
          <w:dstrike w:val="0"/>
          <w:kern w:val="0"/>
          <w:sz w:val="28"/>
          <w:szCs w:val="28"/>
          <w:lang w:val="en-US" w:eastAsia="zh-CN"/>
        </w:rPr>
        <w:t>十一、招标办法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1.详细情况可现场察看，此次询价采用最低价中标法。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2.各投标单位自行密封报价（密封档案袋中需提供单位营业执照、法人身份证复印件和报价单并且加盖公章），密封件加盖投标单位公章。询价结果将在合肥工程技术学校网站及安徽华正建设工程咨询有限公司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3.若竞标单位不满足3家则本次招标按流标处理。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4.中标后中标人须向招标代理公司缴纳中标服务费1000元。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eastAsia" w:ascii="Tahoma" w:hAnsi="Tahoma" w:eastAsia="宋体" w:cs="Tahoma"/>
          <w:i w:val="0"/>
          <w:iCs w:val="0"/>
          <w:caps w:val="0"/>
          <w:dstrike w:val="0"/>
          <w:color w:val="575656"/>
          <w:spacing w:val="0"/>
          <w:sz w:val="28"/>
          <w:szCs w:val="28"/>
          <w:shd w:val="clear" w:fill="FFFFFF"/>
          <w:lang w:val="en-US" w:eastAsia="zh-CN"/>
        </w:rPr>
        <w:t>5.其他未尽事宜，由合肥市工程技术学校负责解释。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2" w:firstLineChars="200"/>
        <w:jc w:val="both"/>
        <w:rPr>
          <w:rFonts w:hint="default" w:ascii="宋体" w:hAnsi="宋体" w:eastAsia="宋体" w:cs="宋体"/>
          <w:b/>
          <w:bCs/>
          <w:dstrike w:val="0"/>
          <w:kern w:val="0"/>
          <w:sz w:val="28"/>
          <w:szCs w:val="28"/>
          <w:lang w:val="en-US" w:eastAsia="zh-CN" w:bidi="ar-SA"/>
        </w:rPr>
      </w:pPr>
      <w:r>
        <w:rPr>
          <w:rFonts w:hint="eastAsia" w:ascii="宋体" w:hAnsi="宋体" w:eastAsia="宋体" w:cs="宋体"/>
          <w:b/>
          <w:bCs/>
          <w:dstrike w:val="0"/>
          <w:kern w:val="0"/>
          <w:sz w:val="28"/>
          <w:szCs w:val="28"/>
          <w:lang w:val="en-US" w:eastAsia="zh-CN" w:bidi="ar-SA"/>
        </w:rPr>
        <w:t>十</w:t>
      </w:r>
      <w:r>
        <w:rPr>
          <w:rFonts w:hint="eastAsia" w:cs="宋体"/>
          <w:b/>
          <w:bCs/>
          <w:dstrike w:val="0"/>
          <w:kern w:val="0"/>
          <w:sz w:val="28"/>
          <w:szCs w:val="28"/>
          <w:lang w:val="en-US" w:eastAsia="zh-CN" w:bidi="ar-SA"/>
        </w:rPr>
        <w:t>二</w:t>
      </w:r>
      <w:r>
        <w:rPr>
          <w:rFonts w:hint="eastAsia" w:ascii="宋体" w:hAnsi="宋体" w:eastAsia="宋体" w:cs="宋体"/>
          <w:b/>
          <w:bCs/>
          <w:dstrike w:val="0"/>
          <w:kern w:val="0"/>
          <w:sz w:val="28"/>
          <w:szCs w:val="28"/>
          <w:lang w:val="en-US" w:eastAsia="zh-CN" w:bidi="ar-SA"/>
        </w:rPr>
        <w:t>、</w:t>
      </w:r>
      <w:r>
        <w:rPr>
          <w:rFonts w:hint="default" w:ascii="宋体" w:hAnsi="宋体" w:eastAsia="宋体" w:cs="宋体"/>
          <w:b/>
          <w:bCs/>
          <w:dstrike w:val="0"/>
          <w:kern w:val="0"/>
          <w:sz w:val="28"/>
          <w:szCs w:val="28"/>
          <w:lang w:val="en-US" w:eastAsia="zh-CN" w:bidi="ar-SA"/>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招标代理：安徽华正建设工程咨询有限公司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 xml:space="preserve">联系人：李 </w:t>
      </w:r>
      <w:r>
        <w:rPr>
          <w:rFonts w:hint="eastAsia" w:ascii="Tahoma" w:hAnsi="Tahoma" w:eastAsia="宋体" w:cs="Tahoma"/>
          <w:i w:val="0"/>
          <w:iCs w:val="0"/>
          <w:caps w:val="0"/>
          <w:dstrike w:val="0"/>
          <w:color w:val="575656"/>
          <w:spacing w:val="0"/>
          <w:sz w:val="28"/>
          <w:szCs w:val="28"/>
          <w:shd w:val="clear" w:fill="FFFFFF"/>
          <w:lang w:val="en-US" w:eastAsia="zh-CN"/>
        </w:rPr>
        <w:t xml:space="preserve"> </w:t>
      </w:r>
      <w:r>
        <w:rPr>
          <w:rFonts w:hint="default" w:ascii="Tahoma" w:hAnsi="Tahoma" w:eastAsia="宋体" w:cs="Tahoma"/>
          <w:i w:val="0"/>
          <w:iCs w:val="0"/>
          <w:caps w:val="0"/>
          <w:dstrike w:val="0"/>
          <w:color w:val="575656"/>
          <w:spacing w:val="0"/>
          <w:sz w:val="28"/>
          <w:szCs w:val="28"/>
          <w:shd w:val="clear" w:fill="FFFFFF"/>
          <w:lang w:val="en-US" w:eastAsia="zh-CN"/>
        </w:rPr>
        <w:t>工</w:t>
      </w:r>
      <w:r>
        <w:rPr>
          <w:rFonts w:hint="eastAsia" w:ascii="Tahoma" w:hAnsi="Tahoma" w:eastAsia="宋体" w:cs="Tahoma"/>
          <w:i w:val="0"/>
          <w:iCs w:val="0"/>
          <w:caps w:val="0"/>
          <w:dstrike w:val="0"/>
          <w:color w:val="575656"/>
          <w:spacing w:val="0"/>
          <w:sz w:val="28"/>
          <w:szCs w:val="28"/>
          <w:shd w:val="clear" w:fill="FFFFFF"/>
          <w:lang w:val="en-US" w:eastAsia="zh-CN"/>
        </w:rPr>
        <w:t xml:space="preserve">     </w:t>
      </w:r>
      <w:r>
        <w:rPr>
          <w:rFonts w:hint="default" w:ascii="Tahoma" w:hAnsi="Tahoma" w:eastAsia="宋体" w:cs="Tahoma"/>
          <w:i w:val="0"/>
          <w:iCs w:val="0"/>
          <w:caps w:val="0"/>
          <w:dstrike w:val="0"/>
          <w:color w:val="575656"/>
          <w:spacing w:val="0"/>
          <w:sz w:val="28"/>
          <w:szCs w:val="28"/>
          <w:shd w:val="clear" w:fill="FFFFFF"/>
          <w:lang w:val="en-US" w:eastAsia="zh-CN"/>
        </w:rPr>
        <w:t>电话：13675653939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eastAsia"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项目单位：</w:t>
      </w:r>
      <w:r>
        <w:rPr>
          <w:rFonts w:hint="eastAsia" w:ascii="Tahoma" w:hAnsi="Tahoma" w:eastAsia="宋体" w:cs="Tahoma"/>
          <w:i w:val="0"/>
          <w:iCs w:val="0"/>
          <w:caps w:val="0"/>
          <w:dstrike w:val="0"/>
          <w:color w:val="575656"/>
          <w:spacing w:val="0"/>
          <w:sz w:val="28"/>
          <w:szCs w:val="28"/>
          <w:shd w:val="clear" w:fill="FFFFFF"/>
          <w:lang w:val="en-US" w:eastAsia="zh-CN"/>
        </w:rPr>
        <w:t>合肥市工程技术学校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baseline"/>
        <w:rPr>
          <w:rFonts w:hint="default" w:ascii="Tahoma" w:hAnsi="Tahoma" w:eastAsia="宋体" w:cs="Tahoma"/>
          <w:i w:val="0"/>
          <w:iCs w:val="0"/>
          <w:caps w:val="0"/>
          <w:dstrike w:val="0"/>
          <w:color w:val="575656"/>
          <w:spacing w:val="0"/>
          <w:sz w:val="28"/>
          <w:szCs w:val="28"/>
          <w:shd w:val="clear" w:fill="FFFFFF"/>
          <w:lang w:val="en-US" w:eastAsia="zh-CN"/>
        </w:rPr>
      </w:pPr>
      <w:r>
        <w:rPr>
          <w:rFonts w:hint="default" w:ascii="Tahoma" w:hAnsi="Tahoma" w:eastAsia="宋体" w:cs="Tahoma"/>
          <w:i w:val="0"/>
          <w:iCs w:val="0"/>
          <w:caps w:val="0"/>
          <w:dstrike w:val="0"/>
          <w:color w:val="575656"/>
          <w:spacing w:val="0"/>
          <w:sz w:val="28"/>
          <w:szCs w:val="28"/>
          <w:shd w:val="clear" w:fill="FFFFFF"/>
          <w:lang w:val="en-US" w:eastAsia="zh-CN"/>
        </w:rPr>
        <w:t>联系人：</w:t>
      </w:r>
      <w:r>
        <w:rPr>
          <w:rFonts w:hint="eastAsia" w:ascii="Tahoma" w:hAnsi="Tahoma" w:eastAsia="宋体" w:cs="Tahoma"/>
          <w:i w:val="0"/>
          <w:iCs w:val="0"/>
          <w:caps w:val="0"/>
          <w:dstrike w:val="0"/>
          <w:color w:val="575656"/>
          <w:spacing w:val="0"/>
          <w:sz w:val="28"/>
          <w:szCs w:val="28"/>
          <w:shd w:val="clear" w:fill="FFFFFF"/>
          <w:lang w:val="en-US" w:eastAsia="zh-CN"/>
        </w:rPr>
        <w:t xml:space="preserve">靳老师     </w:t>
      </w:r>
      <w:r>
        <w:rPr>
          <w:rFonts w:hint="default" w:ascii="Tahoma" w:hAnsi="Tahoma" w:eastAsia="宋体" w:cs="Tahoma"/>
          <w:i w:val="0"/>
          <w:iCs w:val="0"/>
          <w:caps w:val="0"/>
          <w:dstrike w:val="0"/>
          <w:color w:val="575656"/>
          <w:spacing w:val="0"/>
          <w:sz w:val="28"/>
          <w:szCs w:val="28"/>
          <w:shd w:val="clear" w:fill="FFFFFF"/>
          <w:lang w:val="en-US" w:eastAsia="zh-CN"/>
        </w:rPr>
        <w:t>电话：</w:t>
      </w:r>
      <w:r>
        <w:rPr>
          <w:rFonts w:hint="eastAsia" w:ascii="Tahoma" w:hAnsi="Tahoma" w:eastAsia="宋体" w:cs="Tahoma"/>
          <w:i w:val="0"/>
          <w:iCs w:val="0"/>
          <w:caps w:val="0"/>
          <w:dstrike w:val="0"/>
          <w:color w:val="575656"/>
          <w:spacing w:val="0"/>
          <w:sz w:val="28"/>
          <w:szCs w:val="28"/>
          <w:shd w:val="clear" w:fill="FFFFFF"/>
          <w:lang w:val="en-US" w:eastAsia="zh-CN"/>
        </w:rPr>
        <w:t>18056519959</w:t>
      </w:r>
    </w:p>
    <w:p>
      <w:pPr>
        <w:keepNext w:val="0"/>
        <w:keepLines w:val="0"/>
        <w:pageBreakBefore w:val="0"/>
        <w:widowControl w:val="0"/>
        <w:kinsoku/>
        <w:wordWrap/>
        <w:overflowPunct/>
        <w:topLinePunct w:val="0"/>
        <w:bidi w:val="0"/>
        <w:spacing w:line="560" w:lineRule="exact"/>
        <w:rPr>
          <w:rFonts w:hint="eastAsia" w:ascii="宋体" w:hAnsi="宋体" w:eastAsia="宋体" w:cs="宋体"/>
          <w:b/>
          <w:bCs/>
          <w:dstrike w:val="0"/>
          <w:kern w:val="0"/>
          <w:sz w:val="32"/>
        </w:rPr>
      </w:pPr>
      <w:r>
        <w:rPr>
          <w:rFonts w:hint="eastAsia" w:ascii="宋体" w:hAnsi="宋体" w:eastAsia="宋体" w:cs="宋体"/>
          <w:b/>
          <w:bCs/>
          <w:dstrike w:val="0"/>
          <w:kern w:val="0"/>
          <w:sz w:val="32"/>
        </w:rPr>
        <w:br w:type="page"/>
      </w:r>
    </w:p>
    <w:p>
      <w:pPr>
        <w:pStyle w:val="5"/>
        <w:keepNext w:val="0"/>
        <w:keepLines w:val="0"/>
        <w:pageBreakBefore w:val="0"/>
        <w:widowControl w:val="0"/>
        <w:kinsoku/>
        <w:wordWrap/>
        <w:overflowPunct/>
        <w:topLinePunct w:val="0"/>
        <w:bidi w:val="0"/>
        <w:spacing w:line="560" w:lineRule="exact"/>
        <w:rPr>
          <w:rFonts w:hint="eastAsia" w:ascii="宋体" w:hAnsi="宋体" w:eastAsia="宋体"/>
          <w:b w:val="0"/>
          <w:dstrike w:val="0"/>
          <w:sz w:val="32"/>
          <w:szCs w:val="32"/>
        </w:rPr>
      </w:pPr>
      <w:bookmarkStart w:id="0" w:name="_Toc10452"/>
      <w:bookmarkStart w:id="1" w:name="_Toc12798"/>
      <w:bookmarkStart w:id="2" w:name="_Toc9149"/>
      <w:bookmarkStart w:id="3" w:name="_Toc4724"/>
      <w:bookmarkStart w:id="4" w:name="_Toc14555"/>
      <w:bookmarkStart w:id="5" w:name="_Toc9746"/>
      <w:bookmarkStart w:id="6" w:name="_Toc21802"/>
      <w:r>
        <w:rPr>
          <w:rFonts w:hint="eastAsia" w:ascii="宋体" w:hAnsi="宋体" w:eastAsia="宋体"/>
          <w:dstrike w:val="0"/>
          <w:sz w:val="32"/>
          <w:szCs w:val="32"/>
        </w:rPr>
        <w:t>附件一</w:t>
      </w:r>
      <w:bookmarkEnd w:id="0"/>
      <w:bookmarkEnd w:id="1"/>
      <w:bookmarkEnd w:id="2"/>
      <w:bookmarkEnd w:id="3"/>
      <w:bookmarkEnd w:id="4"/>
      <w:bookmarkEnd w:id="5"/>
      <w:bookmarkEnd w:id="6"/>
    </w:p>
    <w:p>
      <w:pPr>
        <w:keepNext w:val="0"/>
        <w:keepLines w:val="0"/>
        <w:pageBreakBefore w:val="0"/>
        <w:widowControl w:val="0"/>
        <w:kinsoku/>
        <w:wordWrap/>
        <w:overflowPunct/>
        <w:topLinePunct w:val="0"/>
        <w:bidi w:val="0"/>
        <w:spacing w:line="560" w:lineRule="exact"/>
        <w:jc w:val="center"/>
        <w:outlineLvl w:val="2"/>
        <w:rPr>
          <w:rFonts w:hint="eastAsia" w:ascii="宋体" w:hAnsi="宋体" w:eastAsia="宋体" w:cs="宋体"/>
          <w:b/>
          <w:dstrike w:val="0"/>
          <w:sz w:val="32"/>
          <w:szCs w:val="32"/>
        </w:rPr>
      </w:pPr>
      <w:bookmarkStart w:id="7" w:name="_Toc169"/>
      <w:bookmarkStart w:id="8" w:name="_Toc16855"/>
      <w:bookmarkStart w:id="9" w:name="_Toc25460"/>
      <w:bookmarkStart w:id="10" w:name="_Toc30457"/>
      <w:bookmarkStart w:id="11" w:name="_Toc437961159"/>
      <w:bookmarkStart w:id="12" w:name="_Toc5638"/>
      <w:r>
        <w:rPr>
          <w:rFonts w:hint="eastAsia" w:ascii="宋体" w:hAnsi="宋体" w:eastAsia="宋体" w:cs="宋体"/>
          <w:b/>
          <w:dstrike w:val="0"/>
          <w:sz w:val="32"/>
          <w:szCs w:val="32"/>
        </w:rPr>
        <w:t>开标一览表</w:t>
      </w:r>
    </w:p>
    <w:p>
      <w:pPr>
        <w:pStyle w:val="2"/>
        <w:keepNext w:val="0"/>
        <w:keepLines w:val="0"/>
        <w:pageBreakBefore w:val="0"/>
        <w:widowControl w:val="0"/>
        <w:kinsoku/>
        <w:wordWrap/>
        <w:overflowPunct/>
        <w:topLinePunct w:val="0"/>
        <w:bidi w:val="0"/>
        <w:spacing w:line="560" w:lineRule="exact"/>
        <w:rPr>
          <w:rFonts w:hint="eastAsia"/>
          <w:dstrike w:val="0"/>
          <w:sz w:val="32"/>
          <w:szCs w:val="32"/>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304"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项目名称</w:t>
            </w:r>
          </w:p>
        </w:tc>
        <w:tc>
          <w:tcPr>
            <w:tcW w:w="6218"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Cs/>
                <w:dstrike w:val="0"/>
                <w:sz w:val="24"/>
                <w:szCs w:val="24"/>
                <w:u w:val="single"/>
              </w:rPr>
            </w:pPr>
            <w:r>
              <w:rPr>
                <w:rFonts w:hint="eastAsia" w:ascii="宋体" w:hAnsi="宋体" w:eastAsia="宋体" w:cs="宋体"/>
                <w:b/>
                <w:dstrike w:val="0"/>
                <w:sz w:val="24"/>
                <w:szCs w:val="24"/>
              </w:rPr>
              <w:t>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投标供应商全称</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投标范围</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r>
              <w:rPr>
                <w:rFonts w:hint="eastAsia" w:ascii="宋体" w:hAnsi="宋体" w:eastAsia="宋体" w:cs="宋体"/>
                <w:dstrike w:val="0"/>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投标报价</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ind w:right="-670"/>
              <w:rPr>
                <w:rFonts w:hint="eastAsia" w:ascii="宋体" w:hAnsi="宋体" w:eastAsia="宋体" w:cs="宋体"/>
                <w:dstrike w:val="0"/>
                <w:sz w:val="24"/>
                <w:szCs w:val="24"/>
                <w:lang w:eastAsia="zh-CN"/>
              </w:rPr>
            </w:pPr>
            <w:r>
              <w:rPr>
                <w:rFonts w:hint="eastAsia" w:ascii="宋体" w:hAnsi="宋体" w:eastAsia="宋体" w:cs="宋体"/>
                <w:dstrike w:val="0"/>
                <w:sz w:val="24"/>
                <w:szCs w:val="24"/>
                <w:lang w:val="en-US" w:eastAsia="zh-CN"/>
              </w:rPr>
              <w:t>大写：</w:t>
            </w:r>
            <w:r>
              <w:rPr>
                <w:rFonts w:hint="eastAsia" w:ascii="宋体" w:hAnsi="宋体" w:eastAsia="宋体" w:cs="宋体"/>
                <w:dstrike w:val="0"/>
                <w:sz w:val="24"/>
                <w:szCs w:val="24"/>
                <w:u w:val="single"/>
              </w:rPr>
              <w:t xml:space="preserve">      </w:t>
            </w:r>
            <w:r>
              <w:rPr>
                <w:rFonts w:hint="eastAsia" w:ascii="宋体" w:hAnsi="宋体" w:eastAsia="宋体" w:cs="宋体"/>
                <w:dstrike w:val="0"/>
                <w:sz w:val="24"/>
                <w:szCs w:val="24"/>
                <w:u w:val="none"/>
                <w:lang w:eastAsia="zh-CN"/>
              </w:rPr>
              <w:t>（</w:t>
            </w:r>
            <w:r>
              <w:rPr>
                <w:rFonts w:hint="eastAsia" w:ascii="宋体" w:hAnsi="宋体" w:eastAsia="宋体" w:cs="宋体"/>
                <w:dstrike w:val="0"/>
                <w:sz w:val="24"/>
                <w:szCs w:val="24"/>
                <w:u w:val="none"/>
                <w:lang w:val="en-US" w:eastAsia="zh-CN"/>
              </w:rPr>
              <w:t xml:space="preserve">小写：       </w:t>
            </w:r>
            <w:r>
              <w:rPr>
                <w:rFonts w:hint="eastAsia" w:ascii="宋体" w:hAnsi="宋体" w:eastAsia="宋体" w:cs="宋体"/>
                <w:dstrike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jc w:val="center"/>
        </w:trPr>
        <w:tc>
          <w:tcPr>
            <w:tcW w:w="2304" w:type="dxa"/>
            <w:tcBorders>
              <w:top w:val="nil"/>
            </w:tcBorders>
            <w:noWrap w:val="0"/>
            <w:vAlign w:val="center"/>
          </w:tcPr>
          <w:p>
            <w:pPr>
              <w:keepNext w:val="0"/>
              <w:keepLines w:val="0"/>
              <w:pageBreakBefore w:val="0"/>
              <w:widowControl w:val="0"/>
              <w:kinsoku/>
              <w:wordWrap/>
              <w:overflowPunct/>
              <w:topLinePunct w:val="0"/>
              <w:bidi w:val="0"/>
              <w:spacing w:line="560" w:lineRule="exact"/>
              <w:jc w:val="center"/>
              <w:rPr>
                <w:rFonts w:hint="eastAsia" w:ascii="宋体" w:hAnsi="宋体" w:eastAsia="宋体" w:cs="宋体"/>
                <w:b/>
                <w:dstrike w:val="0"/>
                <w:sz w:val="24"/>
                <w:szCs w:val="24"/>
              </w:rPr>
            </w:pPr>
            <w:r>
              <w:rPr>
                <w:rFonts w:hint="eastAsia" w:ascii="宋体" w:hAnsi="宋体" w:eastAsia="宋体" w:cs="宋体"/>
                <w:b/>
                <w:dstrike w:val="0"/>
                <w:sz w:val="24"/>
                <w:szCs w:val="24"/>
              </w:rPr>
              <w:t>其他</w:t>
            </w:r>
          </w:p>
        </w:tc>
        <w:tc>
          <w:tcPr>
            <w:tcW w:w="6218" w:type="dxa"/>
            <w:tcBorders>
              <w:top w:val="nil"/>
            </w:tcBorders>
            <w:noWrap w:val="0"/>
            <w:vAlign w:val="center"/>
          </w:tcPr>
          <w:p>
            <w:pPr>
              <w:keepNext w:val="0"/>
              <w:keepLines w:val="0"/>
              <w:pageBreakBefore w:val="0"/>
              <w:widowControl w:val="0"/>
              <w:kinsoku/>
              <w:wordWrap/>
              <w:overflowPunct/>
              <w:topLinePunct w:val="0"/>
              <w:bidi w:val="0"/>
              <w:spacing w:line="560" w:lineRule="exact"/>
              <w:jc w:val="left"/>
              <w:rPr>
                <w:rFonts w:hint="eastAsia" w:ascii="宋体" w:hAnsi="宋体" w:eastAsia="宋体" w:cs="宋体"/>
                <w:dstrike w:val="0"/>
                <w:sz w:val="24"/>
                <w:szCs w:val="24"/>
              </w:rPr>
            </w:pPr>
          </w:p>
        </w:tc>
      </w:tr>
    </w:tbl>
    <w:p>
      <w:pPr>
        <w:keepNext w:val="0"/>
        <w:keepLines w:val="0"/>
        <w:pageBreakBefore w:val="0"/>
        <w:widowControl w:val="0"/>
        <w:kinsoku/>
        <w:wordWrap/>
        <w:overflowPunct/>
        <w:topLinePunct w:val="0"/>
        <w:bidi w:val="0"/>
        <w:spacing w:line="560" w:lineRule="exact"/>
        <w:rPr>
          <w:rFonts w:hint="eastAsia" w:ascii="宋体" w:hAnsi="宋体" w:eastAsia="宋体" w:cs="宋体"/>
          <w:dstrike w:val="0"/>
          <w:sz w:val="24"/>
          <w:szCs w:val="24"/>
        </w:rPr>
      </w:pPr>
      <w:r>
        <w:rPr>
          <w:rFonts w:hint="eastAsia" w:ascii="宋体" w:hAnsi="宋体" w:eastAsia="宋体" w:cs="宋体"/>
          <w:dstrike w:val="0"/>
          <w:sz w:val="24"/>
          <w:szCs w:val="24"/>
        </w:rPr>
        <w:t xml:space="preserve">投标供应商盖章：                                           </w:t>
      </w:r>
    </w:p>
    <w:p>
      <w:pPr>
        <w:keepNext w:val="0"/>
        <w:keepLines w:val="0"/>
        <w:pageBreakBefore w:val="0"/>
        <w:widowControl w:val="0"/>
        <w:kinsoku/>
        <w:wordWrap/>
        <w:overflowPunct/>
        <w:topLinePunct w:val="0"/>
        <w:bidi w:val="0"/>
        <w:spacing w:line="560" w:lineRule="exact"/>
        <w:ind w:firstLine="360" w:firstLineChars="150"/>
        <w:rPr>
          <w:rFonts w:hint="eastAsia" w:ascii="宋体" w:hAnsi="宋体" w:eastAsia="宋体" w:cs="宋体"/>
          <w:dstrike w:val="0"/>
          <w:sz w:val="24"/>
          <w:szCs w:val="24"/>
        </w:rPr>
      </w:pPr>
    </w:p>
    <w:p>
      <w:pPr>
        <w:keepNext w:val="0"/>
        <w:keepLines w:val="0"/>
        <w:pageBreakBefore w:val="0"/>
        <w:widowControl w:val="0"/>
        <w:kinsoku/>
        <w:wordWrap/>
        <w:overflowPunct/>
        <w:topLinePunct w:val="0"/>
        <w:bidi w:val="0"/>
        <w:spacing w:line="560" w:lineRule="exact"/>
        <w:rPr>
          <w:rFonts w:hint="eastAsia" w:ascii="宋体" w:hAnsi="宋体" w:eastAsia="宋体" w:cs="宋体"/>
          <w:b/>
          <w:dstrike w:val="0"/>
          <w:sz w:val="24"/>
          <w:szCs w:val="24"/>
        </w:rPr>
      </w:pPr>
      <w:r>
        <w:rPr>
          <w:rFonts w:hint="eastAsia" w:ascii="宋体" w:hAnsi="宋体" w:eastAsia="宋体" w:cs="宋体"/>
          <w:b/>
          <w:dstrike w:val="0"/>
          <w:sz w:val="24"/>
          <w:szCs w:val="24"/>
        </w:rPr>
        <w:t>备注：</w:t>
      </w:r>
    </w:p>
    <w:p>
      <w:pPr>
        <w:keepNext w:val="0"/>
        <w:keepLines w:val="0"/>
        <w:pageBreakBefore w:val="0"/>
        <w:widowControl w:val="0"/>
        <w:kinsoku/>
        <w:wordWrap/>
        <w:overflowPunct/>
        <w:topLinePunct w:val="0"/>
        <w:bidi w:val="0"/>
        <w:spacing w:line="560" w:lineRule="exact"/>
        <w:ind w:firstLine="435"/>
        <w:rPr>
          <w:rFonts w:hint="eastAsia" w:ascii="宋体" w:hAnsi="宋体" w:eastAsia="宋体" w:cs="宋体"/>
          <w:dstrike w:val="0"/>
          <w:sz w:val="24"/>
          <w:szCs w:val="24"/>
        </w:rPr>
      </w:pPr>
      <w:r>
        <w:rPr>
          <w:rFonts w:hint="eastAsia" w:ascii="宋体" w:hAnsi="宋体" w:eastAsia="宋体" w:cs="宋体"/>
          <w:dstrike w:val="0"/>
          <w:sz w:val="24"/>
          <w:szCs w:val="24"/>
        </w:rPr>
        <w:t>1.此表用于开标唱标之用。</w:t>
      </w:r>
    </w:p>
    <w:p>
      <w:pPr>
        <w:keepNext w:val="0"/>
        <w:keepLines w:val="0"/>
        <w:pageBreakBefore w:val="0"/>
        <w:widowControl w:val="0"/>
        <w:kinsoku/>
        <w:wordWrap/>
        <w:overflowPunct/>
        <w:topLinePunct w:val="0"/>
        <w:bidi w:val="0"/>
        <w:spacing w:line="560" w:lineRule="exact"/>
        <w:ind w:firstLine="435"/>
        <w:rPr>
          <w:rFonts w:hint="eastAsia" w:ascii="宋体" w:hAnsi="宋体" w:eastAsia="宋体" w:cs="宋体"/>
          <w:dstrike w:val="0"/>
          <w:sz w:val="24"/>
          <w:szCs w:val="24"/>
        </w:rPr>
      </w:pPr>
      <w:r>
        <w:rPr>
          <w:rFonts w:hint="eastAsia" w:ascii="宋体" w:hAnsi="宋体" w:eastAsia="宋体" w:cs="宋体"/>
          <w:dstrike w:val="0"/>
          <w:sz w:val="24"/>
          <w:szCs w:val="24"/>
        </w:rPr>
        <w:t>2.表中投标报价即为优惠后报价，并作为评审及定标依据。任何有选择或有条件的投标报价</w:t>
      </w:r>
      <w:r>
        <w:rPr>
          <w:rFonts w:hint="eastAsia" w:ascii="宋体" w:hAnsi="宋体" w:eastAsia="宋体" w:cs="宋体"/>
          <w:dstrike w:val="0"/>
          <w:sz w:val="24"/>
          <w:szCs w:val="24"/>
          <w:lang w:eastAsia="zh-CN"/>
        </w:rPr>
        <w:t>，</w:t>
      </w:r>
      <w:r>
        <w:rPr>
          <w:rFonts w:hint="eastAsia" w:ascii="宋体" w:hAnsi="宋体" w:eastAsia="宋体" w:cs="宋体"/>
          <w:dstrike w:val="0"/>
          <w:sz w:val="24"/>
          <w:szCs w:val="24"/>
        </w:rPr>
        <w:t>均为无效报价。</w:t>
      </w:r>
    </w:p>
    <w:p>
      <w:pPr>
        <w:pStyle w:val="5"/>
        <w:keepNext w:val="0"/>
        <w:keepLines w:val="0"/>
        <w:pageBreakBefore w:val="0"/>
        <w:widowControl w:val="0"/>
        <w:kinsoku/>
        <w:wordWrap/>
        <w:overflowPunct/>
        <w:topLinePunct w:val="0"/>
        <w:bidi w:val="0"/>
        <w:spacing w:line="560" w:lineRule="exact"/>
        <w:rPr>
          <w:rFonts w:hint="eastAsia" w:ascii="宋体" w:hAnsi="宋体" w:eastAsia="宋体"/>
          <w:bCs w:val="0"/>
          <w:dstrike w:val="0"/>
          <w:color w:val="000000"/>
          <w:kern w:val="0"/>
          <w:sz w:val="32"/>
          <w:szCs w:val="32"/>
        </w:rPr>
      </w:pPr>
      <w:r>
        <w:rPr>
          <w:rFonts w:hint="eastAsia" w:ascii="宋体" w:hAnsi="宋体" w:eastAsia="宋体"/>
          <w:dstrike w:val="0"/>
          <w:sz w:val="32"/>
          <w:szCs w:val="32"/>
        </w:rPr>
        <w:br w:type="page"/>
      </w:r>
      <w:bookmarkStart w:id="13" w:name="_Toc10850"/>
      <w:bookmarkStart w:id="14" w:name="_Toc5686"/>
      <w:bookmarkStart w:id="15" w:name="_Toc12113"/>
      <w:bookmarkStart w:id="16" w:name="_Toc13643"/>
      <w:bookmarkStart w:id="17" w:name="_Toc1776"/>
      <w:bookmarkStart w:id="18" w:name="_Toc29711"/>
      <w:bookmarkStart w:id="19" w:name="_Toc4754"/>
      <w:r>
        <w:rPr>
          <w:rFonts w:hint="eastAsia" w:ascii="宋体" w:hAnsi="宋体" w:eastAsia="宋体"/>
          <w:bCs w:val="0"/>
          <w:dstrike w:val="0"/>
          <w:color w:val="000000"/>
          <w:kern w:val="0"/>
          <w:sz w:val="32"/>
          <w:szCs w:val="32"/>
        </w:rPr>
        <w:t>附件二</w:t>
      </w:r>
      <w:bookmarkEnd w:id="7"/>
      <w:bookmarkEnd w:id="8"/>
      <w:bookmarkEnd w:id="9"/>
      <w:bookmarkEnd w:id="13"/>
      <w:bookmarkEnd w:id="14"/>
      <w:bookmarkEnd w:id="15"/>
      <w:bookmarkEnd w:id="16"/>
      <w:bookmarkEnd w:id="17"/>
      <w:bookmarkEnd w:id="18"/>
      <w:bookmarkEnd w:id="19"/>
    </w:p>
    <w:p>
      <w:pPr>
        <w:keepNext w:val="0"/>
        <w:keepLines w:val="0"/>
        <w:pageBreakBefore w:val="0"/>
        <w:widowControl w:val="0"/>
        <w:kinsoku/>
        <w:wordWrap/>
        <w:overflowPunct/>
        <w:topLinePunct w:val="0"/>
        <w:bidi w:val="0"/>
        <w:spacing w:line="560" w:lineRule="exact"/>
        <w:jc w:val="center"/>
        <w:rPr>
          <w:rFonts w:ascii="宋体" w:hAnsi="宋体"/>
          <w:b/>
          <w:bCs/>
          <w:dstrike w:val="0"/>
        </w:rPr>
      </w:pPr>
      <w:r>
        <w:rPr>
          <w:rFonts w:hint="eastAsia" w:ascii="宋体" w:hAnsi="宋体"/>
          <w:b/>
          <w:bCs/>
          <w:dstrike w:val="0"/>
          <w:sz w:val="28"/>
        </w:rPr>
        <w:t>法定代表人身份证明</w:t>
      </w:r>
    </w:p>
    <w:p>
      <w:pPr>
        <w:keepNext w:val="0"/>
        <w:keepLines w:val="0"/>
        <w:pageBreakBefore w:val="0"/>
        <w:widowControl w:val="0"/>
        <w:kinsoku/>
        <w:wordWrap/>
        <w:overflowPunct/>
        <w:topLinePunct w:val="0"/>
        <w:bidi w:val="0"/>
        <w:spacing w:line="560" w:lineRule="exact"/>
        <w:ind w:left="765"/>
        <w:rPr>
          <w:rFonts w:ascii="宋体" w:hAnsi="宋体"/>
          <w:dstrike w:val="0"/>
        </w:rPr>
      </w:pP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单位名称：</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单位性质：</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地    址：</w:t>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r>
        <w:rPr>
          <w:rFonts w:hint="eastAsia" w:ascii="宋体" w:hAnsi="宋体"/>
          <w:dstrike w:val="0"/>
          <w:sz w:val="24"/>
          <w:u w:val="single"/>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成立时间： 年 月 日</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经营期限：</w:t>
      </w:r>
      <w:r>
        <w:rPr>
          <w:rFonts w:hint="eastAsia" w:ascii="宋体" w:hAnsi="宋体"/>
          <w:dstrike w:val="0"/>
          <w:sz w:val="24"/>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姓    名：   性别：</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u w:val="single"/>
        </w:rPr>
      </w:pPr>
      <w:r>
        <w:rPr>
          <w:rFonts w:hint="eastAsia" w:ascii="宋体" w:hAnsi="宋体"/>
          <w:dstrike w:val="0"/>
          <w:sz w:val="24"/>
        </w:rPr>
        <w:t>年    龄：   职务：</w:t>
      </w:r>
      <w:r>
        <w:rPr>
          <w:rFonts w:hint="eastAsia" w:ascii="宋体" w:hAnsi="宋体"/>
          <w:dstrike w:val="0"/>
          <w:sz w:val="24"/>
        </w:rPr>
        <w:tab/>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r>
        <w:rPr>
          <w:rFonts w:hint="eastAsia" w:ascii="宋体" w:hAnsi="宋体"/>
          <w:dstrike w:val="0"/>
          <w:sz w:val="24"/>
        </w:rPr>
        <w:t xml:space="preserve">系  </w:t>
      </w:r>
      <w:r>
        <w:rPr>
          <w:rFonts w:hint="eastAsia" w:ascii="宋体" w:hAnsi="宋体"/>
          <w:dstrike w:val="0"/>
          <w:sz w:val="24"/>
          <w:u w:val="single"/>
        </w:rPr>
        <w:t xml:space="preserve">        （投标人单位名称）        </w:t>
      </w:r>
      <w:r>
        <w:rPr>
          <w:rFonts w:hint="eastAsia" w:ascii="宋体" w:hAnsi="宋体"/>
          <w:dstrike w:val="0"/>
          <w:sz w:val="24"/>
        </w:rPr>
        <w:t xml:space="preserve"> 的法定代表人。</w:t>
      </w:r>
    </w:p>
    <w:p>
      <w:pPr>
        <w:keepNext w:val="0"/>
        <w:keepLines w:val="0"/>
        <w:pageBreakBefore w:val="0"/>
        <w:widowControl w:val="0"/>
        <w:kinsoku/>
        <w:wordWrap/>
        <w:overflowPunct/>
        <w:topLinePunct w:val="0"/>
        <w:bidi w:val="0"/>
        <w:spacing w:beforeLines="20" w:afterLines="20" w:line="560" w:lineRule="exact"/>
        <w:ind w:firstLine="610"/>
        <w:rPr>
          <w:rFonts w:ascii="宋体" w:hAnsi="宋体"/>
          <w:dstrike w:val="0"/>
          <w:sz w:val="24"/>
        </w:rPr>
      </w:pPr>
    </w:p>
    <w:p>
      <w:pPr>
        <w:keepNext w:val="0"/>
        <w:keepLines w:val="0"/>
        <w:pageBreakBefore w:val="0"/>
        <w:widowControl w:val="0"/>
        <w:kinsoku/>
        <w:wordWrap/>
        <w:overflowPunct/>
        <w:topLinePunct w:val="0"/>
        <w:bidi w:val="0"/>
        <w:spacing w:beforeLines="20" w:afterLines="20" w:line="560" w:lineRule="exact"/>
        <w:ind w:firstLine="240" w:firstLineChars="100"/>
        <w:rPr>
          <w:rFonts w:ascii="宋体" w:hAnsi="宋体"/>
          <w:bCs/>
          <w:dstrike w:val="0"/>
          <w:sz w:val="24"/>
          <w:szCs w:val="32"/>
        </w:rPr>
      </w:pPr>
      <w:r>
        <w:rPr>
          <w:rFonts w:hint="eastAsia" w:ascii="宋体" w:hAnsi="宋体"/>
          <w:bCs/>
          <w:dstrike w:val="0"/>
          <w:sz w:val="24"/>
          <w:szCs w:val="32"/>
        </w:rPr>
        <w:t>特此证明。</w:t>
      </w:r>
    </w:p>
    <w:p>
      <w:pPr>
        <w:keepNext w:val="0"/>
        <w:keepLines w:val="0"/>
        <w:pageBreakBefore w:val="0"/>
        <w:widowControl w:val="0"/>
        <w:tabs>
          <w:tab w:val="left" w:pos="720"/>
          <w:tab w:val="left" w:pos="900"/>
        </w:tabs>
        <w:kinsoku/>
        <w:wordWrap/>
        <w:overflowPunct/>
        <w:topLinePunct w:val="0"/>
        <w:bidi w:val="0"/>
        <w:spacing w:beforeLines="20" w:afterLines="20" w:line="560" w:lineRule="exact"/>
        <w:ind w:firstLine="4560" w:firstLineChars="1900"/>
        <w:rPr>
          <w:rFonts w:ascii="宋体" w:hAnsi="宋体"/>
          <w:dstrike w:val="0"/>
          <w:sz w:val="24"/>
        </w:rPr>
      </w:pPr>
    </w:p>
    <w:p>
      <w:pPr>
        <w:keepNext w:val="0"/>
        <w:keepLines w:val="0"/>
        <w:pageBreakBefore w:val="0"/>
        <w:widowControl w:val="0"/>
        <w:tabs>
          <w:tab w:val="left" w:pos="720"/>
          <w:tab w:val="left" w:pos="900"/>
        </w:tabs>
        <w:kinsoku/>
        <w:wordWrap/>
        <w:overflowPunct/>
        <w:topLinePunct w:val="0"/>
        <w:bidi w:val="0"/>
        <w:spacing w:beforeLines="20" w:afterLines="20" w:line="560" w:lineRule="exact"/>
        <w:ind w:firstLine="3840" w:firstLineChars="1600"/>
        <w:rPr>
          <w:rFonts w:ascii="宋体" w:hAnsi="宋体"/>
          <w:dstrike w:val="0"/>
          <w:sz w:val="24"/>
        </w:rPr>
      </w:pPr>
      <w:r>
        <w:rPr>
          <w:rFonts w:hint="eastAsia" w:ascii="宋体" w:hAnsi="宋体"/>
          <w:dstrike w:val="0"/>
          <w:sz w:val="24"/>
        </w:rPr>
        <w:t>投标人：</w:t>
      </w:r>
      <w:r>
        <w:rPr>
          <w:rFonts w:hint="eastAsia" w:ascii="宋体" w:hAnsi="宋体"/>
          <w:dstrike w:val="0"/>
          <w:sz w:val="24"/>
          <w:u w:val="single"/>
        </w:rPr>
        <w:t xml:space="preserve">             （盖公章）</w:t>
      </w:r>
    </w:p>
    <w:p>
      <w:pPr>
        <w:keepNext w:val="0"/>
        <w:keepLines w:val="0"/>
        <w:pageBreakBefore w:val="0"/>
        <w:widowControl w:val="0"/>
        <w:kinsoku/>
        <w:wordWrap/>
        <w:overflowPunct/>
        <w:topLinePunct w:val="0"/>
        <w:bidi w:val="0"/>
        <w:spacing w:beforeLines="20" w:afterLines="20" w:line="560" w:lineRule="exact"/>
        <w:ind w:firstLine="3840" w:firstLineChars="1600"/>
        <w:rPr>
          <w:rFonts w:ascii="宋体" w:hAnsi="宋体" w:eastAsia="宋体"/>
          <w:dstrike w:val="0"/>
          <w:sz w:val="24"/>
        </w:rPr>
      </w:pPr>
      <w:r>
        <w:rPr>
          <w:rFonts w:hint="eastAsia" w:ascii="宋体" w:hAnsi="宋体"/>
          <w:dstrike w:val="0"/>
          <w:sz w:val="24"/>
        </w:rPr>
        <w:t>日  期：</w:t>
      </w:r>
      <w:r>
        <w:rPr>
          <w:rFonts w:hint="eastAsia" w:ascii="宋体" w:hAnsi="宋体"/>
          <w:dstrike w:val="0"/>
          <w:sz w:val="24"/>
          <w:lang w:val="en-US" w:eastAsia="zh-CN"/>
        </w:rPr>
        <w:t xml:space="preserve">     </w:t>
      </w:r>
      <w:r>
        <w:rPr>
          <w:rFonts w:hint="eastAsia" w:ascii="宋体" w:hAnsi="宋体"/>
          <w:dstrike w:val="0"/>
          <w:sz w:val="24"/>
        </w:rPr>
        <w:t>年</w:t>
      </w:r>
      <w:r>
        <w:rPr>
          <w:rFonts w:hint="eastAsia" w:ascii="宋体" w:hAnsi="宋体"/>
          <w:dstrike w:val="0"/>
          <w:sz w:val="24"/>
          <w:lang w:val="en-US" w:eastAsia="zh-CN"/>
        </w:rPr>
        <w:t xml:space="preserve">  </w:t>
      </w:r>
      <w:r>
        <w:rPr>
          <w:rFonts w:hint="eastAsia" w:ascii="宋体" w:hAnsi="宋体"/>
          <w:dstrike w:val="0"/>
          <w:sz w:val="24"/>
        </w:rPr>
        <w:t>月</w:t>
      </w:r>
      <w:r>
        <w:rPr>
          <w:rFonts w:hint="eastAsia" w:ascii="宋体" w:hAnsi="宋体"/>
          <w:dstrike w:val="0"/>
          <w:sz w:val="24"/>
          <w:lang w:val="en-US" w:eastAsia="zh-CN"/>
        </w:rPr>
        <w:t xml:space="preserve">   </w:t>
      </w:r>
      <w:r>
        <w:rPr>
          <w:rFonts w:hint="eastAsia" w:ascii="宋体" w:hAnsi="宋体"/>
          <w:dstrike w:val="0"/>
          <w:sz w:val="24"/>
        </w:rPr>
        <w:t>日</w:t>
      </w:r>
    </w:p>
    <w:p>
      <w:pPr>
        <w:keepNext w:val="0"/>
        <w:keepLines w:val="0"/>
        <w:pageBreakBefore w:val="0"/>
        <w:widowControl w:val="0"/>
        <w:kinsoku/>
        <w:wordWrap/>
        <w:overflowPunct/>
        <w:topLinePunct w:val="0"/>
        <w:bidi w:val="0"/>
        <w:spacing w:line="560" w:lineRule="exact"/>
        <w:rPr>
          <w:rFonts w:hint="eastAsia"/>
          <w:dstrike w:val="0"/>
        </w:rPr>
      </w:pPr>
    </w:p>
    <w:p>
      <w:pPr>
        <w:pStyle w:val="2"/>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pStyle w:val="3"/>
        <w:keepNext w:val="0"/>
        <w:keepLines w:val="0"/>
        <w:pageBreakBefore w:val="0"/>
        <w:widowControl w:val="0"/>
        <w:kinsoku/>
        <w:wordWrap/>
        <w:overflowPunct/>
        <w:topLinePunct w:val="0"/>
        <w:bidi w:val="0"/>
        <w:spacing w:line="560" w:lineRule="exact"/>
        <w:rPr>
          <w:rFonts w:hint="eastAsia"/>
          <w:dstrike w:val="0"/>
        </w:rPr>
      </w:pPr>
    </w:p>
    <w:p>
      <w:pPr>
        <w:keepNext w:val="0"/>
        <w:keepLines w:val="0"/>
        <w:pageBreakBefore w:val="0"/>
        <w:widowControl w:val="0"/>
        <w:kinsoku/>
        <w:wordWrap/>
        <w:overflowPunct/>
        <w:topLinePunct w:val="0"/>
        <w:bidi w:val="0"/>
        <w:spacing w:line="560" w:lineRule="exact"/>
        <w:jc w:val="center"/>
        <w:outlineLvl w:val="2"/>
        <w:rPr>
          <w:rFonts w:hint="eastAsia" w:ascii="宋体" w:hAnsi="宋体" w:eastAsia="宋体" w:cs="宋体"/>
          <w:b/>
          <w:dstrike w:val="0"/>
          <w:sz w:val="32"/>
          <w:szCs w:val="32"/>
        </w:rPr>
      </w:pPr>
      <w:bookmarkStart w:id="20" w:name="_Toc9877"/>
      <w:bookmarkStart w:id="21" w:name="_Toc2357"/>
      <w:bookmarkStart w:id="22" w:name="_Toc23366"/>
      <w:bookmarkStart w:id="23" w:name="_Toc6172"/>
      <w:bookmarkStart w:id="24" w:name="_Toc3253"/>
      <w:bookmarkStart w:id="25" w:name="_Toc13134"/>
      <w:bookmarkStart w:id="26" w:name="_Toc3457"/>
      <w:r>
        <w:rPr>
          <w:rFonts w:hint="eastAsia" w:ascii="宋体" w:hAnsi="宋体" w:eastAsia="宋体" w:cs="宋体"/>
          <w:b/>
          <w:dstrike w:val="0"/>
          <w:sz w:val="32"/>
          <w:szCs w:val="32"/>
        </w:rPr>
        <w:t>投标授权书</w:t>
      </w:r>
      <w:bookmarkEnd w:id="20"/>
      <w:bookmarkEnd w:id="21"/>
      <w:bookmarkEnd w:id="22"/>
      <w:bookmarkEnd w:id="23"/>
      <w:bookmarkEnd w:id="24"/>
      <w:bookmarkEnd w:id="25"/>
      <w:bookmarkEnd w:id="26"/>
    </w:p>
    <w:p>
      <w:pPr>
        <w:pStyle w:val="2"/>
        <w:keepNext w:val="0"/>
        <w:keepLines w:val="0"/>
        <w:pageBreakBefore w:val="0"/>
        <w:widowControl w:val="0"/>
        <w:kinsoku/>
        <w:wordWrap/>
        <w:overflowPunct/>
        <w:topLinePunct w:val="0"/>
        <w:bidi w:val="0"/>
        <w:spacing w:line="560" w:lineRule="exact"/>
        <w:rPr>
          <w:rFonts w:hint="eastAsia" w:ascii="宋体" w:hAnsi="宋体" w:eastAsia="宋体" w:cs="宋体"/>
          <w:b/>
          <w:dstrike w:val="0"/>
          <w:sz w:val="32"/>
          <w:szCs w:val="32"/>
        </w:rPr>
      </w:pPr>
    </w:p>
    <w:p>
      <w:pPr>
        <w:pStyle w:val="3"/>
        <w:keepNext w:val="0"/>
        <w:keepLines w:val="0"/>
        <w:pageBreakBefore w:val="0"/>
        <w:widowControl w:val="0"/>
        <w:kinsoku/>
        <w:wordWrap/>
        <w:overflowPunct/>
        <w:topLinePunct w:val="0"/>
        <w:bidi w:val="0"/>
        <w:spacing w:line="560" w:lineRule="exact"/>
        <w:rPr>
          <w:rFonts w:hint="eastAsia"/>
          <w:dstrike w:val="0"/>
        </w:rPr>
      </w:pPr>
    </w:p>
    <w:bookmarkEnd w:id="10"/>
    <w:bookmarkEnd w:id="11"/>
    <w:bookmarkEnd w:id="12"/>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bookmarkStart w:id="27" w:name="_Toc463044833"/>
      <w:bookmarkStart w:id="28" w:name="_Toc461053091"/>
      <w:bookmarkStart w:id="29" w:name="_Toc11600"/>
      <w:bookmarkStart w:id="30" w:name="_Toc444778693"/>
      <w:r>
        <w:rPr>
          <w:rFonts w:hint="eastAsia" w:ascii="宋体" w:hAnsi="宋体"/>
          <w:dstrike w:val="0"/>
          <w:kern w:val="0"/>
        </w:rPr>
        <w:t>本人</w:t>
      </w:r>
      <w:r>
        <w:rPr>
          <w:rFonts w:hint="eastAsia" w:ascii="宋体" w:hAnsi="宋体"/>
          <w:dstrike w:val="0"/>
          <w:kern w:val="0"/>
          <w:u w:val="single"/>
        </w:rPr>
        <w:tab/>
      </w:r>
      <w:r>
        <w:rPr>
          <w:rFonts w:hint="eastAsia" w:ascii="宋体" w:hAnsi="宋体"/>
          <w:dstrike w:val="0"/>
          <w:kern w:val="0"/>
        </w:rPr>
        <w:t>（姓名）系</w:t>
      </w:r>
      <w:r>
        <w:rPr>
          <w:rFonts w:hint="eastAsia" w:ascii="宋体" w:hAnsi="宋体"/>
          <w:dstrike w:val="0"/>
          <w:kern w:val="0"/>
          <w:u w:val="single"/>
        </w:rPr>
        <w:tab/>
      </w:r>
      <w:r>
        <w:rPr>
          <w:rFonts w:hint="eastAsia" w:ascii="宋体" w:hAnsi="宋体"/>
          <w:dstrike w:val="0"/>
          <w:kern w:val="0"/>
        </w:rPr>
        <w:t>（</w:t>
      </w:r>
      <w:r>
        <w:rPr>
          <w:rFonts w:hint="eastAsia" w:ascii="宋体" w:hAnsi="宋体"/>
          <w:dstrike w:val="0"/>
          <w:spacing w:val="-1"/>
          <w:kern w:val="0"/>
        </w:rPr>
        <w:t>投</w:t>
      </w:r>
      <w:r>
        <w:rPr>
          <w:rFonts w:hint="eastAsia" w:ascii="宋体" w:hAnsi="宋体"/>
          <w:dstrike w:val="0"/>
          <w:kern w:val="0"/>
        </w:rPr>
        <w:t>标人名称</w:t>
      </w:r>
      <w:r>
        <w:rPr>
          <w:rFonts w:hint="eastAsia" w:ascii="宋体" w:hAnsi="宋体"/>
          <w:dstrike w:val="0"/>
          <w:spacing w:val="1"/>
          <w:kern w:val="0"/>
        </w:rPr>
        <w:t>）</w:t>
      </w:r>
      <w:r>
        <w:rPr>
          <w:rFonts w:hint="eastAsia" w:ascii="宋体" w:hAnsi="宋体"/>
          <w:dstrike w:val="0"/>
          <w:kern w:val="0"/>
        </w:rPr>
        <w:t>的法定代</w:t>
      </w:r>
      <w:r>
        <w:rPr>
          <w:rFonts w:hint="eastAsia" w:ascii="宋体" w:hAnsi="宋体"/>
          <w:dstrike w:val="0"/>
          <w:spacing w:val="1"/>
          <w:kern w:val="0"/>
        </w:rPr>
        <w:t>表</w:t>
      </w:r>
      <w:r>
        <w:rPr>
          <w:rFonts w:hint="eastAsia" w:ascii="宋体" w:hAnsi="宋体"/>
          <w:dstrike w:val="0"/>
          <w:kern w:val="0"/>
        </w:rPr>
        <w:t>人，现委托</w:t>
      </w:r>
      <w:r>
        <w:rPr>
          <w:rFonts w:hint="eastAsia" w:ascii="宋体" w:hAnsi="宋体"/>
          <w:dstrike w:val="0"/>
          <w:kern w:val="0"/>
          <w:u w:val="single"/>
        </w:rPr>
        <w:tab/>
      </w:r>
      <w:r>
        <w:rPr>
          <w:rFonts w:hint="eastAsia" w:ascii="宋体" w:hAnsi="宋体"/>
          <w:dstrike w:val="0"/>
          <w:kern w:val="0"/>
        </w:rPr>
        <w:t>（姓 名）为我方代理人。代理人根据授权，以我方名义签署、澄清、说明、补正、递交、撤回、 修改</w:t>
      </w:r>
      <w:r>
        <w:rPr>
          <w:rFonts w:hint="eastAsia" w:ascii="宋体" w:hAnsi="宋体"/>
          <w:dstrike w:val="0"/>
          <w:kern w:val="0"/>
          <w:u w:val="single"/>
        </w:rPr>
        <w:tab/>
      </w:r>
      <w:r>
        <w:rPr>
          <w:rFonts w:hint="eastAsia" w:ascii="宋体" w:hAnsi="宋体"/>
          <w:dstrike w:val="0"/>
          <w:kern w:val="0"/>
        </w:rPr>
        <w:t>（项</w:t>
      </w:r>
      <w:r>
        <w:rPr>
          <w:rFonts w:hint="eastAsia" w:ascii="宋体" w:hAnsi="宋体"/>
          <w:dstrike w:val="0"/>
          <w:spacing w:val="-1"/>
          <w:kern w:val="0"/>
        </w:rPr>
        <w:t>目</w:t>
      </w:r>
      <w:r>
        <w:rPr>
          <w:rFonts w:hint="eastAsia" w:ascii="宋体" w:hAnsi="宋体"/>
          <w:dstrike w:val="0"/>
          <w:kern w:val="0"/>
        </w:rPr>
        <w:t>名称）标</w:t>
      </w:r>
      <w:r>
        <w:rPr>
          <w:rFonts w:hint="eastAsia" w:ascii="宋体" w:hAnsi="宋体"/>
          <w:dstrike w:val="0"/>
          <w:spacing w:val="-1"/>
          <w:kern w:val="0"/>
        </w:rPr>
        <w:t>段</w:t>
      </w:r>
      <w:r>
        <w:rPr>
          <w:rFonts w:hint="eastAsia" w:ascii="宋体" w:hAnsi="宋体"/>
          <w:dstrike w:val="0"/>
          <w:kern w:val="0"/>
        </w:rPr>
        <w:t>施工投标文件、签订合同和处理有关事宜， 其法律后果由我方承担。</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r>
        <w:rPr>
          <w:rFonts w:hint="eastAsia" w:ascii="宋体" w:hAnsi="宋体"/>
          <w:dstrike w:val="0"/>
          <w:kern w:val="0"/>
        </w:rPr>
        <w:t xml:space="preserve">委托期限： 本项目投标有效期内  。 </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r>
        <w:rPr>
          <w:rFonts w:hint="eastAsia" w:ascii="宋体" w:hAnsi="宋体"/>
          <w:dstrike w:val="0"/>
          <w:kern w:val="0"/>
        </w:rPr>
        <w:t>代理人无转委托权。</w:t>
      </w:r>
    </w:p>
    <w:p>
      <w:pPr>
        <w:keepNext w:val="0"/>
        <w:keepLines w:val="0"/>
        <w:pageBreakBefore w:val="0"/>
        <w:widowControl w:val="0"/>
        <w:tabs>
          <w:tab w:val="left" w:pos="1680"/>
          <w:tab w:val="left" w:pos="4215"/>
          <w:tab w:val="left" w:pos="4305"/>
          <w:tab w:val="left" w:pos="8000"/>
        </w:tabs>
        <w:kinsoku/>
        <w:wordWrap/>
        <w:overflowPunct/>
        <w:topLinePunct w:val="0"/>
        <w:autoSpaceDE w:val="0"/>
        <w:autoSpaceDN w:val="0"/>
        <w:bidi w:val="0"/>
        <w:adjustRightInd w:val="0"/>
        <w:snapToGrid w:val="0"/>
        <w:spacing w:line="560" w:lineRule="exact"/>
        <w:ind w:firstLine="420"/>
        <w:rPr>
          <w:rFonts w:ascii="宋体" w:hAnsi="宋体"/>
          <w:dstrike w:val="0"/>
          <w:kern w:val="0"/>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u w:val="single"/>
        </w:rPr>
      </w:pPr>
      <w:r>
        <w:rPr>
          <w:rFonts w:hint="eastAsia" w:ascii="宋体" w:hAnsi="宋体"/>
          <w:dstrike w:val="0"/>
        </w:rPr>
        <w:t>代  理  人：</w:t>
      </w:r>
      <w:r>
        <w:rPr>
          <w:rFonts w:hint="eastAsia" w:ascii="宋体" w:hAnsi="宋体"/>
          <w:dstrike w:val="0"/>
          <w:lang w:val="en-US" w:eastAsia="zh-CN"/>
        </w:rPr>
        <w:t xml:space="preserve">    </w:t>
      </w:r>
      <w:r>
        <w:rPr>
          <w:rFonts w:hint="eastAsia" w:ascii="宋体" w:hAnsi="宋体"/>
          <w:dstrike w:val="0"/>
        </w:rPr>
        <w:t>性别 ：</w:t>
      </w:r>
      <w:r>
        <w:rPr>
          <w:rFonts w:hint="eastAsia" w:ascii="宋体" w:hAnsi="宋体"/>
          <w:dstrike w:val="0"/>
          <w:lang w:val="en-US" w:eastAsia="zh-CN"/>
        </w:rPr>
        <w:t xml:space="preserve">   </w:t>
      </w:r>
      <w:r>
        <w:rPr>
          <w:rFonts w:hint="eastAsia" w:ascii="宋体" w:hAnsi="宋体"/>
          <w:dstrike w:val="0"/>
        </w:rPr>
        <w:t>年龄：_______</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u w:val="single"/>
        </w:rPr>
      </w:pPr>
      <w:r>
        <w:rPr>
          <w:rFonts w:hint="eastAsia" w:ascii="宋体" w:hAnsi="宋体"/>
          <w:dstrike w:val="0"/>
        </w:rPr>
        <w:t>身份证号码：职务：</w:t>
      </w:r>
      <w:r>
        <w:rPr>
          <w:rFonts w:hint="eastAsia" w:ascii="宋体" w:hAnsi="宋体"/>
          <w:dstrike w:val="0"/>
          <w:u w:val="single"/>
        </w:rPr>
        <w:t xml:space="preserve">     </w:t>
      </w:r>
      <w:r>
        <w:rPr>
          <w:rFonts w:hint="eastAsia" w:ascii="宋体" w:hAnsi="宋体"/>
          <w:dstrike w:val="0"/>
          <w:u w:val="single"/>
          <w:lang w:val="en-US" w:eastAsia="zh-CN"/>
        </w:rPr>
        <w:t xml:space="preserve">           </w:t>
      </w:r>
      <w:r>
        <w:rPr>
          <w:rFonts w:hint="eastAsia" w:ascii="宋体" w:hAnsi="宋体"/>
          <w:dstrike w:val="0"/>
          <w:u w:val="single"/>
        </w:rPr>
        <w:t xml:space="preserve"> </w:t>
      </w:r>
      <w:r>
        <w:rPr>
          <w:rFonts w:hint="eastAsia" w:ascii="宋体" w:hAnsi="宋体"/>
          <w:dstrike w:val="0"/>
          <w:u w:val="single"/>
          <w:lang w:val="en-US" w:eastAsia="zh-CN"/>
        </w:rPr>
        <w:t xml:space="preserve"> </w:t>
      </w:r>
      <w:r>
        <w:rPr>
          <w:rFonts w:hint="eastAsia" w:ascii="宋体" w:hAnsi="宋体"/>
          <w:dstrike w:val="0"/>
          <w:u w:val="single"/>
        </w:rPr>
        <w:t xml:space="preserve">   </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rPr>
      </w:pPr>
      <w:r>
        <w:rPr>
          <w:rFonts w:hint="eastAsia" w:ascii="宋体" w:hAnsi="宋体"/>
          <w:dstrike w:val="0"/>
        </w:rPr>
        <w:t>投  标  人：</w:t>
      </w:r>
      <w:r>
        <w:rPr>
          <w:rFonts w:hint="eastAsia" w:ascii="宋体" w:hAnsi="宋体"/>
          <w:dstrike w:val="0"/>
          <w:u w:val="single"/>
        </w:rPr>
        <w:t xml:space="preserve">                                       （盖章）</w:t>
      </w:r>
    </w:p>
    <w:p>
      <w:pPr>
        <w:keepNext w:val="0"/>
        <w:keepLines w:val="0"/>
        <w:pageBreakBefore w:val="0"/>
        <w:widowControl w:val="0"/>
        <w:kinsoku/>
        <w:wordWrap/>
        <w:overflowPunct/>
        <w:topLinePunct w:val="0"/>
        <w:bidi w:val="0"/>
        <w:adjustRightInd w:val="0"/>
        <w:snapToGrid w:val="0"/>
        <w:spacing w:beforeLines="20" w:afterLines="20" w:line="560" w:lineRule="exact"/>
        <w:ind w:firstLine="1890" w:firstLineChars="900"/>
        <w:rPr>
          <w:rFonts w:ascii="宋体" w:hAnsi="宋体"/>
          <w:dstrike w:val="0"/>
        </w:rPr>
      </w:pPr>
      <w:r>
        <w:rPr>
          <w:rFonts w:hint="eastAsia" w:ascii="宋体" w:hAnsi="宋体"/>
          <w:dstrike w:val="0"/>
        </w:rPr>
        <w:t>法定代表人：</w:t>
      </w:r>
      <w:r>
        <w:rPr>
          <w:rFonts w:hint="eastAsia" w:ascii="宋体" w:hAnsi="宋体"/>
          <w:dstrike w:val="0"/>
          <w:u w:val="single"/>
        </w:rPr>
        <w:t xml:space="preserve">                    </w:t>
      </w:r>
      <w:r>
        <w:rPr>
          <w:rFonts w:hint="eastAsia" w:ascii="宋体" w:hAnsi="宋体"/>
          <w:dstrike w:val="0"/>
          <w:u w:val="single"/>
          <w:lang w:val="en-US" w:eastAsia="zh-CN"/>
        </w:rPr>
        <w:t xml:space="preserve">     </w:t>
      </w:r>
      <w:r>
        <w:rPr>
          <w:rFonts w:hint="eastAsia" w:ascii="宋体" w:hAnsi="宋体"/>
          <w:dstrike w:val="0"/>
          <w:u w:val="single"/>
        </w:rPr>
        <w:t xml:space="preserve">        （签字或盖章）</w:t>
      </w:r>
    </w:p>
    <w:p>
      <w:pPr>
        <w:keepNext w:val="0"/>
        <w:keepLines w:val="0"/>
        <w:pageBreakBefore w:val="0"/>
        <w:widowControl w:val="0"/>
        <w:kinsoku/>
        <w:wordWrap/>
        <w:overflowPunct/>
        <w:topLinePunct w:val="0"/>
        <w:bidi w:val="0"/>
        <w:adjustRightInd w:val="0"/>
        <w:snapToGrid w:val="0"/>
        <w:spacing w:beforeLines="20" w:afterLines="20" w:line="560" w:lineRule="exact"/>
        <w:ind w:left="2699"/>
        <w:rPr>
          <w:rFonts w:ascii="宋体" w:hAnsi="宋体"/>
          <w:dstrike w:val="0"/>
        </w:rPr>
      </w:pPr>
    </w:p>
    <w:p>
      <w:pPr>
        <w:keepNext w:val="0"/>
        <w:keepLines w:val="0"/>
        <w:pageBreakBefore w:val="0"/>
        <w:widowControl w:val="0"/>
        <w:tabs>
          <w:tab w:val="left" w:pos="4935"/>
          <w:tab w:val="left" w:pos="5040"/>
          <w:tab w:val="left" w:pos="5265"/>
        </w:tabs>
        <w:kinsoku/>
        <w:wordWrap/>
        <w:overflowPunct/>
        <w:topLinePunct w:val="0"/>
        <w:autoSpaceDE w:val="0"/>
        <w:autoSpaceDN w:val="0"/>
        <w:bidi w:val="0"/>
        <w:adjustRightInd w:val="0"/>
        <w:snapToGrid w:val="0"/>
        <w:spacing w:line="560" w:lineRule="exact"/>
        <w:ind w:firstLine="420" w:firstLineChars="200"/>
        <w:jc w:val="left"/>
        <w:rPr>
          <w:rFonts w:ascii="宋体" w:hAnsi="宋体"/>
          <w:dstrike w:val="0"/>
          <w:kern w:val="0"/>
        </w:rPr>
      </w:pPr>
      <w:r>
        <w:rPr>
          <w:rFonts w:hint="eastAsia" w:ascii="宋体" w:hAnsi="宋体"/>
          <w:dstrike w:val="0"/>
          <w:kern w:val="0"/>
        </w:rPr>
        <w:tab/>
      </w:r>
      <w:r>
        <w:rPr>
          <w:rFonts w:hint="eastAsia" w:ascii="宋体" w:hAnsi="宋体"/>
          <w:dstrike w:val="0"/>
          <w:kern w:val="0"/>
        </w:rPr>
        <w:t>年</w:t>
      </w:r>
      <w:r>
        <w:rPr>
          <w:rFonts w:hint="eastAsia" w:ascii="宋体" w:hAnsi="宋体"/>
          <w:dstrike w:val="0"/>
          <w:kern w:val="0"/>
        </w:rPr>
        <w:tab/>
      </w:r>
      <w:r>
        <w:rPr>
          <w:rFonts w:hint="eastAsia" w:ascii="宋体" w:hAnsi="宋体"/>
          <w:dstrike w:val="0"/>
          <w:kern w:val="0"/>
        </w:rPr>
        <w:t>月</w:t>
      </w:r>
      <w:r>
        <w:rPr>
          <w:rFonts w:hint="eastAsia" w:ascii="宋体" w:hAnsi="宋体"/>
          <w:dstrike w:val="0"/>
          <w:kern w:val="0"/>
        </w:rPr>
        <w:tab/>
      </w:r>
      <w:r>
        <w:rPr>
          <w:rFonts w:hint="eastAsia" w:ascii="宋体" w:hAnsi="宋体"/>
          <w:dstrike w:val="0"/>
          <w:kern w:val="0"/>
        </w:rPr>
        <w:t>日</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rPr>
          <w:rFonts w:ascii="宋体" w:hAnsi="宋体"/>
          <w:dstrike w:val="0"/>
          <w:kern w:val="0"/>
        </w:rPr>
      </w:pPr>
      <w:r>
        <w:rPr>
          <w:rFonts w:ascii="宋体" w:hAnsi="宋体"/>
          <w:dstrike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59391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3915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467.65pt;z-index:251659264;mso-width-relative:page;mso-height-relative:page;" filled="f" stroked="t" coordsize="21600,21600" o:gfxdata="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2NA6g2AAAAAkBAAAPAAAAAAAAAAEAIAAAACIAAABkcnMvZG93bnJldi54bWxQSwEC&#10;FAAUAAAACACHTuJA9j8P8fQBAADkAwAADgAAAAAAAAABACAAAAAnAQAAZHJzL2Uyb0RvYy54bWxQ&#10;SwUGAAAAAAYABgBZAQAAjQUAAAAA&#10;">
                <v:fill on="f" focussize="0,0"/>
                <v:stroke weight="0.25pt" color="#000000" joinstyle="round"/>
                <v:imagedata o:title=""/>
                <o:lock v:ext="edit" aspectratio="f"/>
              </v:line>
            </w:pict>
          </mc:Fallback>
        </mc:AlternateContent>
      </w:r>
    </w:p>
    <w:p>
      <w:pPr>
        <w:keepNext w:val="0"/>
        <w:keepLines w:val="0"/>
        <w:pageBreakBefore w:val="0"/>
        <w:widowControl w:val="0"/>
        <w:tabs>
          <w:tab w:val="left" w:pos="5760"/>
        </w:tabs>
        <w:kinsoku/>
        <w:wordWrap/>
        <w:overflowPunct/>
        <w:topLinePunct w:val="0"/>
        <w:autoSpaceDE w:val="0"/>
        <w:autoSpaceDN w:val="0"/>
        <w:bidi w:val="0"/>
        <w:adjustRightInd w:val="0"/>
        <w:spacing w:line="560" w:lineRule="exact"/>
        <w:ind w:left="735" w:right="11" w:hanging="735" w:hangingChars="350"/>
        <w:rPr>
          <w:rFonts w:hint="eastAsia" w:ascii="宋体" w:hAnsi="宋体"/>
          <w:dstrike w:val="0"/>
          <w:kern w:val="0"/>
        </w:rPr>
      </w:pPr>
      <w:r>
        <w:rPr>
          <w:rFonts w:hint="eastAsia" w:ascii="宋体" w:hAnsi="宋体"/>
          <w:dstrike w:val="0"/>
          <w:kern w:val="0"/>
        </w:rPr>
        <w:t>注：</w:t>
      </w:r>
      <w:r>
        <w:rPr>
          <w:rFonts w:ascii="宋体" w:hAnsi="宋体"/>
          <w:dstrike w:val="0"/>
          <w:kern w:val="0"/>
        </w:rPr>
        <w:t>1</w:t>
      </w:r>
      <w:r>
        <w:rPr>
          <w:rFonts w:hint="eastAsia" w:ascii="宋体" w:hAnsi="宋体"/>
          <w:dstrike w:val="0"/>
          <w:kern w:val="0"/>
        </w:rPr>
        <w:t>、法定代表人参加投标活动并签署文件的不需要授权委托书，只需提供法定代表人身份证明；非法定代表人参加投标活动及签署文件的除提供法定代表人身份证明外还须提供授权委托书。</w:t>
      </w:r>
    </w:p>
    <w:p>
      <w:pPr>
        <w:pStyle w:val="2"/>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3"/>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3"/>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3"/>
        <w:keepNext w:val="0"/>
        <w:keepLines w:val="0"/>
        <w:pageBreakBefore w:val="0"/>
        <w:widowControl w:val="0"/>
        <w:kinsoku/>
        <w:wordWrap/>
        <w:overflowPunct/>
        <w:topLinePunct w:val="0"/>
        <w:bidi w:val="0"/>
        <w:spacing w:line="560" w:lineRule="exact"/>
        <w:rPr>
          <w:rFonts w:hint="eastAsia" w:ascii="宋体" w:hAnsi="宋体"/>
          <w:dstrike w:val="0"/>
          <w:kern w:val="0"/>
        </w:rPr>
      </w:pPr>
    </w:p>
    <w:p>
      <w:pPr>
        <w:pStyle w:val="4"/>
        <w:keepNext w:val="0"/>
        <w:keepLines w:val="0"/>
        <w:pageBreakBefore w:val="0"/>
        <w:widowControl w:val="0"/>
        <w:kinsoku/>
        <w:wordWrap/>
        <w:overflowPunct/>
        <w:topLinePunct w:val="0"/>
        <w:autoSpaceDE/>
        <w:autoSpaceDN/>
        <w:bidi w:val="0"/>
        <w:snapToGrid/>
        <w:spacing w:before="0" w:after="0" w:line="560" w:lineRule="exact"/>
        <w:rPr>
          <w:rFonts w:hint="eastAsia" w:ascii="宋体" w:hAnsi="宋体" w:eastAsia="宋体" w:cs="宋体"/>
          <w:bCs w:val="0"/>
          <w:dstrike w:val="0"/>
          <w:snapToGrid w:val="0"/>
          <w:kern w:val="0"/>
          <w:sz w:val="32"/>
          <w:szCs w:val="32"/>
          <w:highlight w:val="none"/>
          <w:lang w:eastAsia="zh-CN"/>
        </w:rPr>
      </w:pPr>
      <w:r>
        <w:rPr>
          <w:rFonts w:hint="eastAsia" w:ascii="宋体" w:hAnsi="宋体" w:eastAsia="宋体" w:cs="宋体"/>
          <w:bCs w:val="0"/>
          <w:dstrike w:val="0"/>
          <w:snapToGrid w:val="0"/>
          <w:kern w:val="0"/>
          <w:sz w:val="32"/>
          <w:szCs w:val="32"/>
          <w:highlight w:val="none"/>
        </w:rPr>
        <w:t>附件</w:t>
      </w:r>
      <w:bookmarkEnd w:id="27"/>
      <w:bookmarkEnd w:id="28"/>
      <w:bookmarkEnd w:id="29"/>
      <w:bookmarkEnd w:id="30"/>
      <w:r>
        <w:rPr>
          <w:rFonts w:hint="eastAsia" w:ascii="宋体" w:hAnsi="宋体" w:eastAsia="宋体" w:cs="宋体"/>
          <w:bCs w:val="0"/>
          <w:dstrike w:val="0"/>
          <w:snapToGrid w:val="0"/>
          <w:kern w:val="0"/>
          <w:sz w:val="32"/>
          <w:szCs w:val="32"/>
          <w:highlight w:val="none"/>
          <w:lang w:val="en-US" w:eastAsia="zh-CN"/>
        </w:rPr>
        <w:t>三</w:t>
      </w:r>
    </w:p>
    <w:p>
      <w:pPr>
        <w:pStyle w:val="6"/>
        <w:keepNext w:val="0"/>
        <w:keepLines w:val="0"/>
        <w:pageBreakBefore w:val="0"/>
        <w:widowControl w:val="0"/>
        <w:kinsoku/>
        <w:wordWrap/>
        <w:overflowPunct/>
        <w:topLinePunct w:val="0"/>
        <w:autoSpaceDE/>
        <w:autoSpaceDN/>
        <w:bidi w:val="0"/>
        <w:snapToGrid/>
        <w:spacing w:before="0" w:beforeLines="0" w:after="0" w:afterLines="0" w:line="560" w:lineRule="exact"/>
        <w:rPr>
          <w:rFonts w:hint="eastAsia" w:ascii="宋体" w:hAnsi="宋体" w:eastAsia="宋体" w:cs="宋体"/>
          <w:b/>
          <w:bCs w:val="0"/>
          <w:dstrike w:val="0"/>
          <w:snapToGrid w:val="0"/>
          <w:kern w:val="0"/>
          <w:sz w:val="32"/>
          <w:szCs w:val="32"/>
          <w:highlight w:val="none"/>
        </w:rPr>
      </w:pPr>
      <w:r>
        <w:rPr>
          <w:rFonts w:hint="eastAsia" w:ascii="宋体" w:hAnsi="宋体" w:eastAsia="宋体" w:cs="宋体"/>
          <w:b/>
          <w:bCs w:val="0"/>
          <w:dstrike w:val="0"/>
          <w:snapToGrid w:val="0"/>
          <w:kern w:val="0"/>
          <w:sz w:val="32"/>
          <w:szCs w:val="32"/>
          <w:highlight w:val="none"/>
        </w:rPr>
        <w:t>投标函</w:t>
      </w:r>
    </w:p>
    <w:p>
      <w:pPr>
        <w:pStyle w:val="8"/>
        <w:keepNext w:val="0"/>
        <w:keepLines w:val="0"/>
        <w:pageBreakBefore w:val="0"/>
        <w:widowControl w:val="0"/>
        <w:kinsoku/>
        <w:wordWrap/>
        <w:overflowPunct/>
        <w:topLinePunct w:val="0"/>
        <w:bidi w:val="0"/>
        <w:spacing w:line="560" w:lineRule="exact"/>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致：采购人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根据贵方“</w:t>
      </w:r>
      <w:r>
        <w:rPr>
          <w:rFonts w:hint="eastAsia" w:ascii="宋体" w:hAnsi="宋体" w:eastAsia="宋体" w:cs="宋体"/>
          <w:dstrike w:val="0"/>
          <w:snapToGrid w:val="0"/>
          <w:kern w:val="0"/>
          <w:sz w:val="24"/>
          <w:szCs w:val="24"/>
          <w:highlight w:val="none"/>
          <w:u w:val="single"/>
        </w:rPr>
        <w:t xml:space="preserve">   项目名称   </w:t>
      </w:r>
      <w:r>
        <w:rPr>
          <w:rFonts w:hint="eastAsia" w:ascii="宋体" w:hAnsi="宋体" w:eastAsia="宋体" w:cs="宋体"/>
          <w:dstrike w:val="0"/>
          <w:snapToGrid w:val="0"/>
          <w:kern w:val="0"/>
          <w:sz w:val="24"/>
          <w:szCs w:val="24"/>
          <w:highlight w:val="none"/>
        </w:rPr>
        <w:t>”</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公告，我方正式授权下述签字人</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（姓名）代表投标供应商</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（投标供应商全称），据此函，我方兹宣布同意如下：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1、</w:t>
      </w:r>
      <w:r>
        <w:rPr>
          <w:rFonts w:hint="eastAsia" w:ascii="宋体" w:hAnsi="宋体" w:eastAsia="宋体" w:cs="宋体"/>
          <w:dstrike w:val="0"/>
          <w:snapToGrid w:val="0"/>
          <w:color w:val="000000"/>
          <w:kern w:val="0"/>
          <w:sz w:val="24"/>
          <w:szCs w:val="24"/>
          <w:highlight w:val="none"/>
        </w:rPr>
        <w:t>如我公司成交，我公司承诺愿意按</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color w:val="000000"/>
          <w:kern w:val="0"/>
          <w:sz w:val="24"/>
          <w:szCs w:val="24"/>
          <w:highlight w:val="none"/>
          <w:lang w:val="en-US" w:eastAsia="zh-CN"/>
        </w:rPr>
        <w:t>公告</w:t>
      </w:r>
      <w:r>
        <w:rPr>
          <w:rFonts w:hint="eastAsia" w:ascii="宋体" w:hAnsi="宋体" w:eastAsia="宋体" w:cs="宋体"/>
          <w:dstrike w:val="0"/>
          <w:snapToGrid w:val="0"/>
          <w:color w:val="000000"/>
          <w:kern w:val="0"/>
          <w:sz w:val="24"/>
          <w:szCs w:val="24"/>
          <w:highlight w:val="none"/>
        </w:rPr>
        <w:t>规定缴纳履约保证金。</w:t>
      </w:r>
      <w:r>
        <w:rPr>
          <w:rFonts w:hint="eastAsia" w:ascii="宋体" w:hAnsi="宋体" w:eastAsia="宋体" w:cs="宋体"/>
          <w:dstrike w:val="0"/>
          <w:snapToGrid w:val="0"/>
          <w:kern w:val="0"/>
          <w:sz w:val="24"/>
          <w:szCs w:val="24"/>
          <w:highlight w:val="none"/>
        </w:rPr>
        <w:t>按本次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color w:val="000000"/>
          <w:kern w:val="0"/>
          <w:sz w:val="24"/>
          <w:szCs w:val="24"/>
          <w:highlight w:val="none"/>
          <w:lang w:val="en-US" w:eastAsia="zh-CN"/>
        </w:rPr>
        <w:t>公告</w:t>
      </w:r>
      <w:r>
        <w:rPr>
          <w:rFonts w:hint="eastAsia" w:ascii="宋体" w:hAnsi="宋体" w:eastAsia="宋体" w:cs="宋体"/>
          <w:dstrike w:val="0"/>
          <w:snapToGrid w:val="0"/>
          <w:kern w:val="0"/>
          <w:sz w:val="24"/>
          <w:szCs w:val="24"/>
          <w:highlight w:val="none"/>
        </w:rPr>
        <w:t>文件规定及最终报价承诺提供服务。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2、我方根据本次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文件的规定，严格履行合同的责任和义务,并保证于买方要求的日期内完成服务，并通过买方验收。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3、我方承诺报价低于同类货物和服务的市场平均价格。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4、我方已详细审核本次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文件，包括</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文件附件、参考资料、</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文件修改书或图纸（如果有的话），我方正式认可并遵守本次</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文件，并对</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文件各项条款（包括</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5、我方同意从投标供应商须知规定的</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日期起遵循本</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文件，并在投标供应商须知规定的</w:t>
      </w:r>
      <w:r>
        <w:rPr>
          <w:rFonts w:hint="eastAsia" w:ascii="宋体" w:hAnsi="宋体" w:eastAsia="宋体" w:cs="宋体"/>
          <w:dstrike w:val="0"/>
          <w:snapToGrid w:val="0"/>
          <w:kern w:val="0"/>
          <w:sz w:val="24"/>
          <w:szCs w:val="24"/>
          <w:highlight w:val="none"/>
          <w:lang w:val="en-US" w:eastAsia="zh-CN"/>
        </w:rPr>
        <w:t>招标</w:t>
      </w:r>
      <w:r>
        <w:rPr>
          <w:rFonts w:hint="eastAsia" w:ascii="宋体" w:hAnsi="宋体" w:eastAsia="宋体" w:cs="宋体"/>
          <w:dstrike w:val="0"/>
          <w:snapToGrid w:val="0"/>
          <w:kern w:val="0"/>
          <w:sz w:val="24"/>
          <w:szCs w:val="24"/>
          <w:highlight w:val="none"/>
        </w:rPr>
        <w:t>有效期之前均具有约束力。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6、我方承诺如</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保证金未在</w:t>
      </w:r>
      <w:r>
        <w:rPr>
          <w:rFonts w:hint="eastAsia" w:ascii="宋体" w:hAnsi="宋体" w:eastAsia="宋体" w:cs="宋体"/>
          <w:dstrike w:val="0"/>
          <w:snapToGrid w:val="0"/>
          <w:kern w:val="0"/>
          <w:sz w:val="24"/>
          <w:szCs w:val="24"/>
          <w:highlight w:val="none"/>
          <w:lang w:val="en-US" w:eastAsia="zh-CN"/>
        </w:rPr>
        <w:t>询价</w:t>
      </w:r>
      <w:r>
        <w:rPr>
          <w:rFonts w:hint="eastAsia" w:ascii="宋体" w:hAnsi="宋体" w:eastAsia="宋体" w:cs="宋体"/>
          <w:dstrike w:val="0"/>
          <w:snapToGrid w:val="0"/>
          <w:kern w:val="0"/>
          <w:sz w:val="24"/>
          <w:szCs w:val="24"/>
          <w:highlight w:val="none"/>
        </w:rPr>
        <w:t>文件规定时间前提交，我方</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无效，由此产生的一切后果由我方承担；如果在</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后规定的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有效期内撤回</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，我方的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保证金可被贵方没收。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7、我方同意按贵方要求在</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现场规定时间内向贵方提供与其</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有关的任何证据或补充资料，否则，我方的投标文件可被贵方拒绝。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8、我方完全理解贵方不一定接受最低报价的</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9、我方对投标文件中所提供资料、文件、证书及证件的真实性和有效性负责。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10、与本</w:t>
      </w:r>
      <w:r>
        <w:rPr>
          <w:rFonts w:hint="eastAsia" w:ascii="宋体" w:hAnsi="宋体" w:eastAsia="宋体" w:cs="宋体"/>
          <w:dstrike w:val="0"/>
          <w:snapToGrid w:val="0"/>
          <w:kern w:val="0"/>
          <w:sz w:val="24"/>
          <w:szCs w:val="24"/>
          <w:highlight w:val="none"/>
          <w:lang w:eastAsia="zh-CN"/>
        </w:rPr>
        <w:t>招标</w:t>
      </w:r>
      <w:r>
        <w:rPr>
          <w:rFonts w:hint="eastAsia" w:ascii="宋体" w:hAnsi="宋体" w:eastAsia="宋体" w:cs="宋体"/>
          <w:dstrike w:val="0"/>
          <w:snapToGrid w:val="0"/>
          <w:kern w:val="0"/>
          <w:sz w:val="24"/>
          <w:szCs w:val="24"/>
          <w:highlight w:val="none"/>
        </w:rPr>
        <w:t>有关的通讯地址：</w:t>
      </w:r>
      <w:r>
        <w:rPr>
          <w:rFonts w:hint="eastAsia" w:ascii="宋体" w:hAnsi="宋体" w:eastAsia="宋体" w:cs="宋体"/>
          <w:dstrike w:val="0"/>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r>
        <w:rPr>
          <w:rFonts w:hint="eastAsia" w:ascii="宋体" w:hAnsi="宋体" w:eastAsia="宋体" w:cs="宋体"/>
          <w:dstrike w:val="0"/>
          <w:snapToGrid w:val="0"/>
          <w:kern w:val="0"/>
          <w:sz w:val="24"/>
          <w:szCs w:val="24"/>
          <w:highlight w:val="none"/>
        </w:rPr>
        <w:t>电    话：</w:t>
      </w:r>
      <w:r>
        <w:rPr>
          <w:rFonts w:hint="eastAsia" w:ascii="宋体" w:hAnsi="宋体" w:eastAsia="宋体" w:cs="宋体"/>
          <w:dstrike w:val="0"/>
          <w:snapToGrid w:val="0"/>
          <w:kern w:val="0"/>
          <w:sz w:val="24"/>
          <w:szCs w:val="24"/>
          <w:highlight w:val="none"/>
          <w:u w:val="single"/>
        </w:rPr>
        <w:t xml:space="preserve">                       </w:t>
      </w:r>
      <w:r>
        <w:rPr>
          <w:rFonts w:hint="eastAsia" w:ascii="宋体" w:hAnsi="宋体" w:eastAsia="宋体" w:cs="宋体"/>
          <w:dstrike w:val="0"/>
          <w:snapToGrid w:val="0"/>
          <w:kern w:val="0"/>
          <w:sz w:val="24"/>
          <w:szCs w:val="24"/>
          <w:highlight w:val="none"/>
        </w:rPr>
        <w:t>传    真：</w:t>
      </w:r>
      <w:r>
        <w:rPr>
          <w:rFonts w:hint="eastAsia" w:ascii="宋体" w:hAnsi="宋体" w:eastAsia="宋体" w:cs="宋体"/>
          <w:dstrike w:val="0"/>
          <w:snapToGrid w:val="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dstrike w:val="0"/>
          <w:snapToGrid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dstrike w:val="0"/>
          <w:snapToGrid w:val="0"/>
          <w:kern w:val="0"/>
          <w:sz w:val="24"/>
          <w:szCs w:val="24"/>
          <w:highlight w:val="none"/>
        </w:rPr>
      </w:pPr>
      <w:r>
        <w:rPr>
          <w:rFonts w:hint="eastAsia" w:ascii="宋体" w:hAnsi="宋体" w:eastAsia="宋体" w:cs="宋体"/>
          <w:b/>
          <w:dstrike w:val="0"/>
          <w:snapToGrid w:val="0"/>
          <w:kern w:val="0"/>
          <w:sz w:val="24"/>
          <w:szCs w:val="24"/>
          <w:highlight w:val="none"/>
        </w:rPr>
        <w:t>投标供应商公章：</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u w:val="single"/>
          <w:lang w:val="en-US" w:eastAsia="zh-CN"/>
        </w:rPr>
        <w:t xml:space="preserve">  </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u w:val="single"/>
          <w:lang w:val="en-US" w:eastAsia="zh-CN"/>
        </w:rPr>
        <w:t xml:space="preserve">  </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dstrike w:val="0"/>
          <w:kern w:val="0"/>
          <w:sz w:val="32"/>
        </w:rPr>
      </w:pPr>
      <w:r>
        <w:rPr>
          <w:rFonts w:hint="eastAsia" w:ascii="宋体" w:hAnsi="宋体" w:eastAsia="宋体" w:cs="宋体"/>
          <w:b/>
          <w:dstrike w:val="0"/>
          <w:snapToGrid w:val="0"/>
          <w:kern w:val="0"/>
          <w:sz w:val="24"/>
          <w:szCs w:val="24"/>
          <w:highlight w:val="none"/>
        </w:rPr>
        <w:t xml:space="preserve">日   </w:t>
      </w:r>
      <w:r>
        <w:rPr>
          <w:rFonts w:hint="eastAsia" w:ascii="宋体" w:hAnsi="宋体" w:eastAsia="宋体" w:cs="宋体"/>
          <w:b/>
          <w:dstrike w:val="0"/>
          <w:snapToGrid w:val="0"/>
          <w:kern w:val="0"/>
          <w:sz w:val="24"/>
          <w:szCs w:val="24"/>
          <w:highlight w:val="none"/>
          <w:lang w:val="en-US" w:eastAsia="zh-CN"/>
        </w:rPr>
        <w:t xml:space="preserve">      </w:t>
      </w:r>
      <w:r>
        <w:rPr>
          <w:rFonts w:hint="eastAsia" w:ascii="宋体" w:hAnsi="宋体" w:eastAsia="宋体" w:cs="宋体"/>
          <w:b/>
          <w:dstrike w:val="0"/>
          <w:snapToGrid w:val="0"/>
          <w:kern w:val="0"/>
          <w:sz w:val="24"/>
          <w:szCs w:val="24"/>
          <w:highlight w:val="none"/>
        </w:rPr>
        <w:t xml:space="preserve"> 期：</w:t>
      </w:r>
      <w:r>
        <w:rPr>
          <w:rFonts w:hint="eastAsia" w:ascii="宋体" w:hAnsi="宋体" w:eastAsia="宋体" w:cs="宋体"/>
          <w:b/>
          <w:dstrike w:val="0"/>
          <w:snapToGrid w:val="0"/>
          <w:kern w:val="0"/>
          <w:sz w:val="24"/>
          <w:szCs w:val="24"/>
          <w:highlight w:val="none"/>
          <w:u w:val="single"/>
        </w:rPr>
        <w:t xml:space="preserve">               </w:t>
      </w:r>
      <w:r>
        <w:rPr>
          <w:rFonts w:hint="eastAsia" w:ascii="宋体" w:hAnsi="宋体" w:eastAsia="宋体" w:cs="宋体"/>
          <w:b/>
          <w:dstrike w:val="0"/>
          <w:snapToGrid w:val="0"/>
          <w:kern w:val="0"/>
          <w:sz w:val="24"/>
          <w:szCs w:val="24"/>
          <w:highlight w:val="none"/>
          <w:u w:val="single"/>
          <w:lang w:val="en-US" w:eastAsia="zh-CN"/>
        </w:rPr>
        <w:t xml:space="preserve"> </w:t>
      </w:r>
      <w:r>
        <w:rPr>
          <w:rFonts w:hint="eastAsia" w:ascii="宋体" w:hAnsi="宋体" w:eastAsia="宋体" w:cs="宋体"/>
          <w:b/>
          <w:dstrike w:val="0"/>
          <w:snapToGrid w:val="0"/>
          <w:kern w:val="0"/>
          <w:sz w:val="24"/>
          <w:szCs w:val="24"/>
          <w:highlight w:val="none"/>
          <w:u w:val="single"/>
        </w:rPr>
        <w:t xml:space="preserve">       </w:t>
      </w:r>
    </w:p>
    <w:p>
      <w:pPr>
        <w:pStyle w:val="11"/>
        <w:keepNext w:val="0"/>
        <w:keepLines w:val="0"/>
        <w:pageBreakBefore w:val="0"/>
        <w:widowControl w:val="0"/>
        <w:kinsoku/>
        <w:wordWrap/>
        <w:overflowPunct/>
        <w:topLinePunct w:val="0"/>
        <w:bidi w:val="0"/>
        <w:spacing w:line="560" w:lineRule="exact"/>
        <w:ind w:left="0" w:leftChars="0" w:firstLine="0" w:firstLineChars="0"/>
        <w:rPr>
          <w:rFonts w:hint="eastAsia" w:ascii="宋体" w:hAnsi="宋体" w:eastAsia="宋体" w:cs="宋体"/>
          <w:b/>
          <w:bCs w:val="0"/>
          <w:dstrike w:val="0"/>
          <w:snapToGrid w:val="0"/>
          <w:kern w:val="0"/>
          <w:sz w:val="32"/>
          <w:szCs w:val="32"/>
          <w:highlight w:val="none"/>
          <w:lang w:val="en-US" w:eastAsia="zh-CN" w:bidi="ar-SA"/>
        </w:rPr>
      </w:pPr>
      <w:r>
        <w:rPr>
          <w:rFonts w:hint="eastAsia" w:ascii="宋体" w:hAnsi="宋体" w:eastAsia="宋体" w:cs="宋体"/>
          <w:b/>
          <w:bCs w:val="0"/>
          <w:dstrike w:val="0"/>
          <w:snapToGrid w:val="0"/>
          <w:kern w:val="0"/>
          <w:sz w:val="32"/>
          <w:szCs w:val="32"/>
          <w:highlight w:val="none"/>
          <w:lang w:val="en-US" w:eastAsia="zh-CN" w:bidi="ar-SA"/>
        </w:rPr>
        <w:t>附件四</w:t>
      </w:r>
    </w:p>
    <w:p>
      <w:pPr>
        <w:keepNext w:val="0"/>
        <w:keepLines w:val="0"/>
        <w:pageBreakBefore w:val="0"/>
        <w:widowControl w:val="0"/>
        <w:kinsoku/>
        <w:wordWrap/>
        <w:overflowPunct/>
        <w:topLinePunct w:val="0"/>
        <w:bidi w:val="0"/>
        <w:spacing w:line="560" w:lineRule="exact"/>
        <w:rPr>
          <w:rFonts w:hint="eastAsia" w:ascii="宋体" w:hAnsi="宋体" w:eastAsia="宋体" w:cs="宋体"/>
          <w:b/>
          <w:bCs w:val="0"/>
          <w:dstrike w:val="0"/>
          <w:snapToGrid w:val="0"/>
          <w:kern w:val="0"/>
          <w:sz w:val="32"/>
          <w:szCs w:val="32"/>
          <w:highlight w:val="none"/>
          <w:lang w:val="en-US" w:eastAsia="zh-CN" w:bidi="ar-SA"/>
        </w:rPr>
      </w:pPr>
      <w:r>
        <w:rPr>
          <w:rFonts w:hint="eastAsia" w:ascii="宋体" w:hAnsi="宋体" w:eastAsia="宋体" w:cs="宋体"/>
          <w:b/>
          <w:bCs w:val="0"/>
          <w:dstrike w:val="0"/>
          <w:snapToGrid w:val="0"/>
          <w:kern w:val="0"/>
          <w:sz w:val="32"/>
          <w:szCs w:val="32"/>
          <w:highlight w:val="none"/>
          <w:lang w:val="en-US" w:eastAsia="zh-CN" w:bidi="ar-SA"/>
        </w:rPr>
        <w:t xml:space="preserve">                   有关证明文件</w:t>
      </w:r>
    </w:p>
    <w:p>
      <w:pPr>
        <w:keepNext w:val="0"/>
        <w:keepLines w:val="0"/>
        <w:pageBreakBefore w:val="0"/>
        <w:widowControl w:val="0"/>
        <w:kinsoku/>
        <w:wordWrap/>
        <w:overflowPunct/>
        <w:topLinePunct w:val="0"/>
        <w:bidi w:val="0"/>
        <w:spacing w:line="560" w:lineRule="exact"/>
        <w:jc w:val="center"/>
        <w:rPr>
          <w:rFonts w:hint="eastAsia" w:ascii="宋体" w:hAnsi="宋体" w:eastAsia="宋体" w:cs="宋体"/>
          <w:dstrike w:val="0"/>
          <w:sz w:val="32"/>
          <w:szCs w:val="32"/>
          <w:lang w:val="en-US" w:eastAsia="zh-CN"/>
        </w:rPr>
      </w:pPr>
      <w:r>
        <w:rPr>
          <w:rFonts w:hint="eastAsia" w:ascii="宋体" w:hAnsi="宋体" w:eastAsia="宋体" w:cs="宋体"/>
          <w:dstrike w:val="0"/>
          <w:sz w:val="32"/>
          <w:szCs w:val="32"/>
          <w:lang w:val="en-US" w:eastAsia="zh-CN"/>
        </w:rPr>
        <w:t>（营业执照、资质证书复印件或影印件及其他相关资料）</w:t>
      </w:r>
    </w:p>
    <w:p>
      <w:pPr>
        <w:pStyle w:val="2"/>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3"/>
        <w:rPr>
          <w:rFonts w:hint="eastAsia" w:ascii="宋体" w:hAnsi="宋体" w:eastAsia="宋体" w:cs="宋体"/>
          <w:dstrike w:val="0"/>
          <w:sz w:val="32"/>
          <w:szCs w:val="32"/>
          <w:lang w:val="en-US" w:eastAsia="zh-CN"/>
        </w:rPr>
      </w:pPr>
    </w:p>
    <w:p>
      <w:pPr>
        <w:pStyle w:val="11"/>
        <w:keepNext w:val="0"/>
        <w:keepLines w:val="0"/>
        <w:pageBreakBefore w:val="0"/>
        <w:widowControl w:val="0"/>
        <w:kinsoku/>
        <w:wordWrap/>
        <w:overflowPunct/>
        <w:topLinePunct w:val="0"/>
        <w:bidi w:val="0"/>
        <w:spacing w:line="560" w:lineRule="exact"/>
        <w:jc w:val="center"/>
        <w:rPr>
          <w:rFonts w:hint="eastAsia" w:ascii="宋体" w:hAnsi="宋体" w:eastAsia="宋体" w:cs="宋体"/>
          <w:b/>
          <w:bCs/>
          <w:dstrike w:val="0"/>
          <w:kern w:val="2"/>
          <w:sz w:val="36"/>
          <w:szCs w:val="36"/>
          <w:lang w:val="en-US" w:eastAsia="zh-CN" w:bidi="ar-SA"/>
        </w:rPr>
      </w:pPr>
      <w:r>
        <w:rPr>
          <w:rFonts w:hint="eastAsia" w:ascii="宋体" w:hAnsi="宋体" w:eastAsia="宋体" w:cs="宋体"/>
          <w:b/>
          <w:bCs/>
          <w:dstrike w:val="0"/>
          <w:kern w:val="2"/>
          <w:sz w:val="36"/>
          <w:szCs w:val="36"/>
          <w:lang w:val="en-US" w:eastAsia="zh-CN" w:bidi="ar-SA"/>
        </w:rPr>
        <w:t>承诺函</w:t>
      </w:r>
    </w:p>
    <w:p>
      <w:pPr>
        <w:rPr>
          <w:rFonts w:hint="eastAsia"/>
          <w:lang w:val="en-US" w:eastAsia="zh-CN"/>
        </w:rPr>
      </w:pPr>
    </w:p>
    <w:p>
      <w:pPr>
        <w:rPr>
          <w:rFonts w:hint="eastAsia" w:eastAsia="宋体"/>
          <w:b w:val="0"/>
          <w:bCs w:val="0"/>
          <w:lang w:val="en-US" w:eastAsia="zh-CN"/>
        </w:rPr>
      </w:pPr>
      <w:r>
        <w:rPr>
          <w:rFonts w:hint="eastAsia" w:ascii="微软雅黑" w:hAnsi="微软雅黑" w:eastAsia="宋体" w:cs="宋体"/>
          <w:b w:val="0"/>
          <w:bCs w:val="0"/>
          <w:dstrike w:val="0"/>
          <w:color w:val="auto"/>
          <w:kern w:val="0"/>
          <w:sz w:val="32"/>
          <w:szCs w:val="32"/>
        </w:rPr>
        <w:t>合肥</w:t>
      </w:r>
      <w:r>
        <w:rPr>
          <w:rFonts w:hint="eastAsia" w:ascii="微软雅黑" w:hAnsi="微软雅黑" w:eastAsia="宋体" w:cs="宋体"/>
          <w:b w:val="0"/>
          <w:bCs w:val="0"/>
          <w:dstrike w:val="0"/>
          <w:color w:val="auto"/>
          <w:kern w:val="0"/>
          <w:sz w:val="32"/>
          <w:szCs w:val="32"/>
          <w:lang w:eastAsia="zh-CN"/>
        </w:rPr>
        <w:t>市</w:t>
      </w:r>
      <w:r>
        <w:rPr>
          <w:rFonts w:hint="eastAsia" w:ascii="微软雅黑" w:hAnsi="微软雅黑" w:eastAsia="宋体" w:cs="宋体"/>
          <w:b w:val="0"/>
          <w:bCs w:val="0"/>
          <w:dstrike w:val="0"/>
          <w:color w:val="auto"/>
          <w:kern w:val="0"/>
          <w:sz w:val="32"/>
          <w:szCs w:val="32"/>
        </w:rPr>
        <w:t>工程技术学校</w:t>
      </w:r>
      <w:r>
        <w:rPr>
          <w:rFonts w:hint="eastAsia" w:ascii="微软雅黑" w:hAnsi="微软雅黑" w:eastAsia="宋体" w:cs="宋体"/>
          <w:b w:val="0"/>
          <w:bCs w:val="0"/>
          <w:dstrike w:val="0"/>
          <w:color w:val="auto"/>
          <w:kern w:val="0"/>
          <w:sz w:val="32"/>
          <w:szCs w:val="32"/>
          <w:lang w:eastAsia="zh-CN"/>
        </w:rPr>
        <w:t>：</w:t>
      </w:r>
    </w:p>
    <w:p>
      <w:pPr>
        <w:ind w:firstLine="640" w:firstLineChars="200"/>
        <w:rPr>
          <w:rFonts w:hint="eastAsia" w:ascii="宋体" w:hAnsi="宋体" w:eastAsia="宋体" w:cs="宋体"/>
          <w:dstrike w:val="0"/>
          <w:kern w:val="2"/>
          <w:sz w:val="32"/>
          <w:szCs w:val="32"/>
          <w:lang w:val="en-US" w:eastAsia="zh-CN" w:bidi="ar-SA"/>
        </w:rPr>
      </w:pPr>
      <w:r>
        <w:rPr>
          <w:rFonts w:hint="eastAsia" w:ascii="宋体" w:hAnsi="宋体" w:eastAsia="宋体" w:cs="宋体"/>
          <w:dstrike w:val="0"/>
          <w:kern w:val="2"/>
          <w:sz w:val="32"/>
          <w:szCs w:val="32"/>
          <w:lang w:val="en-US" w:eastAsia="zh-CN" w:bidi="ar-SA"/>
        </w:rPr>
        <w:t>我单位承诺自合同签订之日起，七日内完成学校所有消防设施、设备的检修，并记录台账；十五日内完成对不符合要求的设施、设备的全面维修更换，并张贴规范完整的检查记录，达到消防规范维保要求标准，未提供承诺者视为投标无效。</w:t>
      </w:r>
    </w:p>
    <w:p>
      <w:pPr>
        <w:pStyle w:val="2"/>
        <w:rPr>
          <w:rFonts w:hint="eastAsia" w:ascii="宋体" w:hAnsi="宋体" w:eastAsia="宋体" w:cs="宋体"/>
          <w:dstrike w:val="0"/>
          <w:kern w:val="2"/>
          <w:sz w:val="32"/>
          <w:szCs w:val="32"/>
          <w:lang w:val="en-US" w:eastAsia="zh-CN" w:bidi="ar-SA"/>
        </w:rPr>
      </w:pPr>
    </w:p>
    <w:p>
      <w:pPr>
        <w:pStyle w:val="3"/>
        <w:jc w:val="center"/>
        <w:rPr>
          <w:rFonts w:hint="eastAsia" w:ascii="宋体" w:hAnsi="宋体" w:eastAsia="宋体" w:cs="宋体"/>
          <w:dstrike w:val="0"/>
          <w:kern w:val="2"/>
          <w:sz w:val="32"/>
          <w:szCs w:val="32"/>
          <w:lang w:val="en-US" w:eastAsia="zh-CN" w:bidi="ar-SA"/>
        </w:rPr>
      </w:pPr>
      <w:r>
        <w:rPr>
          <w:rFonts w:hint="eastAsia" w:ascii="宋体" w:hAnsi="宋体" w:eastAsia="宋体" w:cs="宋体"/>
          <w:dstrike w:val="0"/>
          <w:kern w:val="2"/>
          <w:sz w:val="32"/>
          <w:szCs w:val="32"/>
          <w:lang w:val="en-US" w:eastAsia="zh-CN" w:bidi="ar-SA"/>
        </w:rPr>
        <w:t xml:space="preserve">     投标人公章：</w:t>
      </w:r>
    </w:p>
    <w:bookmarkEnd w:id="31"/>
    <w:p>
      <w:pPr>
        <w:pStyle w:val="3"/>
        <w:jc w:val="center"/>
        <w:rPr>
          <w:rFonts w:hint="default" w:ascii="宋体" w:hAnsi="宋体" w:eastAsia="宋体" w:cs="宋体"/>
          <w:dstrike w:val="0"/>
          <w:kern w:val="2"/>
          <w:sz w:val="32"/>
          <w:szCs w:val="32"/>
          <w:lang w:val="en-US" w:eastAsia="zh-CN" w:bidi="ar-SA"/>
        </w:rPr>
      </w:pPr>
      <w:r>
        <w:rPr>
          <w:rFonts w:hint="eastAsia" w:ascii="宋体" w:hAnsi="宋体" w:eastAsia="宋体" w:cs="宋体"/>
          <w:dstrike w:val="0"/>
          <w:kern w:val="2"/>
          <w:sz w:val="32"/>
          <w:szCs w:val="32"/>
          <w:lang w:val="en-US" w:eastAsia="zh-CN" w:bidi="ar-SA"/>
        </w:rPr>
        <w:t xml:space="preserve">     日     期：</w:t>
      </w:r>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roman"/>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ZDYyMjNiZDc3OGY4ZjNmZTM1OWE1YTg5ZjMyYTgifQ=="/>
  </w:docVars>
  <w:rsids>
    <w:rsidRoot w:val="00E45076"/>
    <w:rsid w:val="0000243F"/>
    <w:rsid w:val="002B702A"/>
    <w:rsid w:val="003F263E"/>
    <w:rsid w:val="004254BB"/>
    <w:rsid w:val="00443780"/>
    <w:rsid w:val="004C2F57"/>
    <w:rsid w:val="005678E4"/>
    <w:rsid w:val="006728F6"/>
    <w:rsid w:val="006E3F8B"/>
    <w:rsid w:val="0070173D"/>
    <w:rsid w:val="007401AC"/>
    <w:rsid w:val="00792383"/>
    <w:rsid w:val="00875951"/>
    <w:rsid w:val="008B22BD"/>
    <w:rsid w:val="009E252F"/>
    <w:rsid w:val="00A97521"/>
    <w:rsid w:val="00AA717B"/>
    <w:rsid w:val="00B007E5"/>
    <w:rsid w:val="00B17A21"/>
    <w:rsid w:val="00CD1EBB"/>
    <w:rsid w:val="00D1672A"/>
    <w:rsid w:val="00D430D3"/>
    <w:rsid w:val="00D54359"/>
    <w:rsid w:val="00E374D6"/>
    <w:rsid w:val="00E45076"/>
    <w:rsid w:val="00EB3BAF"/>
    <w:rsid w:val="00EB5426"/>
    <w:rsid w:val="00F33D8B"/>
    <w:rsid w:val="00F771A9"/>
    <w:rsid w:val="093C4ECE"/>
    <w:rsid w:val="0C8F335B"/>
    <w:rsid w:val="0E607740"/>
    <w:rsid w:val="16FC013E"/>
    <w:rsid w:val="18167959"/>
    <w:rsid w:val="18963DCB"/>
    <w:rsid w:val="18E03AE3"/>
    <w:rsid w:val="1A22099E"/>
    <w:rsid w:val="1BEB730E"/>
    <w:rsid w:val="1CF114EC"/>
    <w:rsid w:val="1E2B20ED"/>
    <w:rsid w:val="1F4E4722"/>
    <w:rsid w:val="20E50BB4"/>
    <w:rsid w:val="25207EA4"/>
    <w:rsid w:val="290336EA"/>
    <w:rsid w:val="2B1F6D4E"/>
    <w:rsid w:val="2CD25765"/>
    <w:rsid w:val="348C1839"/>
    <w:rsid w:val="35EB26B6"/>
    <w:rsid w:val="36E41327"/>
    <w:rsid w:val="37C974A6"/>
    <w:rsid w:val="38FA0194"/>
    <w:rsid w:val="3C357BFC"/>
    <w:rsid w:val="441E3280"/>
    <w:rsid w:val="458C3370"/>
    <w:rsid w:val="47B41E88"/>
    <w:rsid w:val="4B583AD4"/>
    <w:rsid w:val="4BE51496"/>
    <w:rsid w:val="50055FC3"/>
    <w:rsid w:val="51117588"/>
    <w:rsid w:val="543D1716"/>
    <w:rsid w:val="5C7F77BC"/>
    <w:rsid w:val="5E407E10"/>
    <w:rsid w:val="6A3460B8"/>
    <w:rsid w:val="6B4C1E6E"/>
    <w:rsid w:val="70643646"/>
    <w:rsid w:val="71D40B83"/>
    <w:rsid w:val="74876E5A"/>
    <w:rsid w:val="748E0BF2"/>
    <w:rsid w:val="791C50D3"/>
    <w:rsid w:val="7AD3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paragraph" w:styleId="5">
    <w:name w:val="heading 3"/>
    <w:basedOn w:val="1"/>
    <w:next w:val="1"/>
    <w:qFormat/>
    <w:uiPriority w:val="9"/>
    <w:pPr>
      <w:keepNext/>
      <w:keepLines/>
      <w:spacing w:before="260" w:after="260" w:line="416" w:lineRule="auto"/>
      <w:outlineLvl w:val="2"/>
    </w:pPr>
    <w:rPr>
      <w:rFonts w:ascii="Times New Roman" w:hAnsi="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40"/>
    </w:pPr>
    <w:rPr>
      <w:rFonts w:ascii="Times New Roman" w:hAnsi="Times New Roman" w:eastAsia="仿宋_GB2312"/>
      <w:sz w:val="28"/>
      <w:szCs w:val="20"/>
    </w:rPr>
  </w:style>
  <w:style w:type="paragraph" w:styleId="3">
    <w:name w:val="envelope return"/>
    <w:basedOn w:val="1"/>
    <w:qFormat/>
    <w:uiPriority w:val="0"/>
    <w:pPr>
      <w:snapToGrid w:val="0"/>
    </w:pPr>
    <w:rPr>
      <w:rFonts w:ascii="Arial" w:hAnsi="Arial"/>
    </w:rPr>
  </w:style>
  <w:style w:type="paragraph" w:styleId="6">
    <w:name w:val="Body Text 3"/>
    <w:basedOn w:val="1"/>
    <w:qFormat/>
    <w:uiPriority w:val="0"/>
    <w:pPr>
      <w:spacing w:before="156" w:beforeLines="50" w:after="156" w:afterLines="50" w:line="460" w:lineRule="exact"/>
      <w:jc w:val="center"/>
    </w:pPr>
    <w:rPr>
      <w:rFonts w:ascii="Calibri" w:hAnsi="Tahoma" w:eastAsia="Calibri"/>
      <w:bCs/>
      <w:sz w:val="28"/>
      <w:szCs w:val="28"/>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rFonts w:ascii="黑体" w:hAnsi="黑体"/>
      <w:b/>
      <w:sz w:val="28"/>
      <w:szCs w:val="20"/>
    </w:rPr>
  </w:style>
  <w:style w:type="paragraph" w:styleId="9">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2"/>
    <w:next w:val="1"/>
    <w:qFormat/>
    <w:uiPriority w:val="0"/>
    <w:pPr>
      <w:spacing w:line="360" w:lineRule="auto"/>
      <w:ind w:left="0" w:leftChars="0" w:firstLine="420" w:firstLineChars="200"/>
    </w:pPr>
    <w:rPr>
      <w:rFonts w:ascii="Times New Roman" w:hAnsi="Times New Roman"/>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5402</Words>
  <Characters>5601</Characters>
  <Lines>18</Lines>
  <Paragraphs>5</Paragraphs>
  <TotalTime>271</TotalTime>
  <ScaleCrop>false</ScaleCrop>
  <LinksUpToDate>false</LinksUpToDate>
  <CharactersWithSpaces>6071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2021-02-23T12:24:00Z</dcterms:created>
  <dc:creator>PC</dc:creator>
  <cp:lastModifiedBy>上善若水</cp:lastModifiedBy>
  <cp:lastPrinted>2021-03-29T02:36:00Z</cp:lastPrinted>
  <dcterms:modified xsi:type="dcterms:W3CDTF">2023-05-08T09:02:35Z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E6DB96F428FC4F91A2E50B9852699028_13</vt:lpwstr>
  </property>
</Properties>
</file>